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F797" w14:textId="67EAF53D" w:rsidR="00ED128E" w:rsidRPr="0086736E" w:rsidRDefault="00C07041" w:rsidP="00DF11B2">
      <w:pPr>
        <w:jc w:val="both"/>
        <w:rPr>
          <w:b/>
          <w:highlight w:val="yellow"/>
        </w:rPr>
      </w:pPr>
      <w:r w:rsidRPr="0086736E">
        <w:rPr>
          <w:b/>
          <w:highlight w:val="yellow"/>
        </w:rPr>
        <w:t>[OBCHODNÍ FIRMA]</w:t>
      </w:r>
    </w:p>
    <w:p w14:paraId="70813B2E" w14:textId="31109304" w:rsidR="00BE6663" w:rsidRPr="00DF11B2" w:rsidRDefault="00C07041" w:rsidP="00DF11B2">
      <w:pPr>
        <w:jc w:val="both"/>
      </w:pPr>
      <w:r w:rsidRPr="0086736E">
        <w:rPr>
          <w:highlight w:val="yellow"/>
          <w:u w:val="single"/>
        </w:rPr>
        <w:t>[SÍDLO]</w:t>
      </w:r>
    </w:p>
    <w:p w14:paraId="28C85856" w14:textId="77777777" w:rsidR="00BE6663" w:rsidRPr="00DF11B2" w:rsidRDefault="00BE6663" w:rsidP="00DF11B2">
      <w:pPr>
        <w:jc w:val="both"/>
      </w:pPr>
    </w:p>
    <w:p w14:paraId="28F1A233" w14:textId="5E222303" w:rsidR="00BE6663" w:rsidRPr="00DF11B2" w:rsidRDefault="00BE6663" w:rsidP="00DF11B2">
      <w:pPr>
        <w:jc w:val="right"/>
      </w:pPr>
      <w:r w:rsidRPr="0086736E">
        <w:rPr>
          <w:highlight w:val="yellow"/>
        </w:rPr>
        <w:t>V </w:t>
      </w:r>
      <w:r w:rsidR="0086736E" w:rsidRPr="0086736E">
        <w:rPr>
          <w:highlight w:val="yellow"/>
        </w:rPr>
        <w:t>……</w:t>
      </w:r>
      <w:proofErr w:type="gramStart"/>
      <w:r w:rsidR="0086736E" w:rsidRPr="0086736E">
        <w:rPr>
          <w:highlight w:val="yellow"/>
        </w:rPr>
        <w:t>…….</w:t>
      </w:r>
      <w:proofErr w:type="gramEnd"/>
      <w:r w:rsidR="0086736E" w:rsidRPr="0086736E">
        <w:rPr>
          <w:highlight w:val="yellow"/>
        </w:rPr>
        <w:t>.</w:t>
      </w:r>
      <w:r w:rsidRPr="0086736E">
        <w:rPr>
          <w:highlight w:val="yellow"/>
        </w:rPr>
        <w:t xml:space="preserve"> dne</w:t>
      </w:r>
      <w:r w:rsidR="005B25A3" w:rsidRPr="0086736E">
        <w:rPr>
          <w:highlight w:val="yellow"/>
        </w:rPr>
        <w:t xml:space="preserve"> </w:t>
      </w:r>
      <w:r w:rsidR="0086736E" w:rsidRPr="0086736E">
        <w:rPr>
          <w:highlight w:val="yellow"/>
        </w:rPr>
        <w:t>……………</w:t>
      </w:r>
    </w:p>
    <w:p w14:paraId="58E858E4" w14:textId="77777777" w:rsidR="00BE6663" w:rsidRPr="00DF11B2" w:rsidRDefault="00BE6663" w:rsidP="00DF11B2">
      <w:pPr>
        <w:jc w:val="both"/>
      </w:pPr>
    </w:p>
    <w:p w14:paraId="64A6FEEA" w14:textId="77777777" w:rsidR="00134CD2" w:rsidRPr="00DF11B2" w:rsidRDefault="00134CD2" w:rsidP="00DF11B2">
      <w:pPr>
        <w:jc w:val="both"/>
      </w:pPr>
    </w:p>
    <w:p w14:paraId="758E39E9" w14:textId="04D658CA" w:rsidR="00BE6663" w:rsidRPr="00DF11B2" w:rsidRDefault="00BE6663" w:rsidP="00DF11B2">
      <w:pPr>
        <w:ind w:left="709" w:hanging="709"/>
        <w:jc w:val="both"/>
        <w:rPr>
          <w:b/>
          <w:bCs/>
          <w:u w:val="single"/>
        </w:rPr>
      </w:pPr>
      <w:r w:rsidRPr="00DF11B2">
        <w:rPr>
          <w:b/>
          <w:bCs/>
          <w:u w:val="single"/>
        </w:rPr>
        <w:t>Věc:</w:t>
      </w:r>
      <w:r w:rsidRPr="00DF11B2">
        <w:rPr>
          <w:b/>
          <w:bCs/>
          <w:u w:val="single"/>
        </w:rPr>
        <w:tab/>
      </w:r>
      <w:r w:rsidR="008541C1" w:rsidRPr="00DF11B2">
        <w:rPr>
          <w:b/>
          <w:bCs/>
          <w:u w:val="single"/>
        </w:rPr>
        <w:t xml:space="preserve">Informace </w:t>
      </w:r>
      <w:r w:rsidR="0091754C" w:rsidRPr="00DF11B2">
        <w:rPr>
          <w:b/>
          <w:bCs/>
          <w:u w:val="single"/>
        </w:rPr>
        <w:t>o změnách</w:t>
      </w:r>
      <w:r w:rsidR="008541C1" w:rsidRPr="00DF11B2">
        <w:rPr>
          <w:b/>
          <w:bCs/>
          <w:u w:val="single"/>
        </w:rPr>
        <w:t xml:space="preserve"> </w:t>
      </w:r>
      <w:r w:rsidR="0091754C" w:rsidRPr="00DF11B2">
        <w:rPr>
          <w:b/>
          <w:bCs/>
          <w:u w:val="single"/>
        </w:rPr>
        <w:t xml:space="preserve">účinných </w:t>
      </w:r>
      <w:r w:rsidR="008541C1" w:rsidRPr="00DF11B2">
        <w:rPr>
          <w:b/>
          <w:bCs/>
          <w:u w:val="single"/>
        </w:rPr>
        <w:t>od 1. ledna 2021</w:t>
      </w:r>
      <w:r w:rsidR="003F45BF">
        <w:rPr>
          <w:b/>
          <w:bCs/>
          <w:u w:val="single"/>
        </w:rPr>
        <w:t xml:space="preserve"> </w:t>
      </w:r>
      <w:r w:rsidR="003F45BF" w:rsidRPr="00DF11B2">
        <w:rPr>
          <w:b/>
          <w:bCs/>
          <w:u w:val="single"/>
        </w:rPr>
        <w:t>pro prodejce (distributory)</w:t>
      </w:r>
      <w:r w:rsidR="003F45BF">
        <w:rPr>
          <w:b/>
          <w:bCs/>
          <w:u w:val="single"/>
        </w:rPr>
        <w:t xml:space="preserve"> elektrozařízení</w:t>
      </w:r>
    </w:p>
    <w:p w14:paraId="6C5096DA" w14:textId="77777777" w:rsidR="00732403" w:rsidRPr="00DF11B2" w:rsidRDefault="00732403" w:rsidP="00DF11B2">
      <w:pPr>
        <w:jc w:val="both"/>
        <w:rPr>
          <w:rFonts w:cs="Tahoma"/>
        </w:rPr>
      </w:pPr>
    </w:p>
    <w:p w14:paraId="6AB82918" w14:textId="77777777" w:rsidR="0074638E" w:rsidRPr="00DF11B2" w:rsidRDefault="0074638E" w:rsidP="00DF11B2">
      <w:pPr>
        <w:jc w:val="both"/>
        <w:rPr>
          <w:rFonts w:cs="Tahoma"/>
        </w:rPr>
      </w:pPr>
    </w:p>
    <w:p w14:paraId="360D8052" w14:textId="77777777" w:rsidR="00732403" w:rsidRPr="00DF11B2" w:rsidRDefault="00732403" w:rsidP="00DF11B2">
      <w:pPr>
        <w:jc w:val="both"/>
        <w:rPr>
          <w:rFonts w:cs="Tahoma"/>
        </w:rPr>
      </w:pPr>
    </w:p>
    <w:p w14:paraId="3F009445" w14:textId="60303799" w:rsidR="00732403" w:rsidRPr="00DF11B2" w:rsidRDefault="00732403" w:rsidP="00DF11B2">
      <w:pPr>
        <w:jc w:val="both"/>
        <w:rPr>
          <w:rFonts w:cs="Tahoma"/>
        </w:rPr>
      </w:pPr>
      <w:r w:rsidRPr="00DF11B2">
        <w:rPr>
          <w:rFonts w:cs="Tahoma"/>
        </w:rPr>
        <w:t>Vážen</w:t>
      </w:r>
      <w:r w:rsidR="00C07041" w:rsidRPr="00DF11B2">
        <w:rPr>
          <w:rFonts w:cs="Tahoma"/>
        </w:rPr>
        <w:t>í obchodní partneři</w:t>
      </w:r>
      <w:r w:rsidRPr="00DF11B2">
        <w:rPr>
          <w:rFonts w:cs="Tahoma"/>
        </w:rPr>
        <w:t>,</w:t>
      </w:r>
    </w:p>
    <w:p w14:paraId="1444E3AD" w14:textId="34D1DC7F" w:rsidR="00732403" w:rsidRPr="00DF11B2" w:rsidRDefault="00732403" w:rsidP="00DF11B2">
      <w:pPr>
        <w:jc w:val="both"/>
        <w:rPr>
          <w:rFonts w:cs="Tahoma"/>
        </w:rPr>
      </w:pPr>
    </w:p>
    <w:p w14:paraId="5D5D87ED" w14:textId="372CD2A9" w:rsidR="00C07041" w:rsidRPr="00DF11B2" w:rsidRDefault="00C07041" w:rsidP="00DF11B2">
      <w:pPr>
        <w:jc w:val="both"/>
        <w:rPr>
          <w:rFonts w:cs="Tahoma"/>
        </w:rPr>
      </w:pPr>
      <w:r w:rsidRPr="00DF11B2">
        <w:rPr>
          <w:rFonts w:cs="Tahoma"/>
        </w:rPr>
        <w:t xml:space="preserve">dovolujeme si Vás </w:t>
      </w:r>
      <w:r w:rsidR="00F72FC3" w:rsidRPr="00DF11B2">
        <w:rPr>
          <w:rFonts w:cs="Tahoma"/>
        </w:rPr>
        <w:t>jako naše</w:t>
      </w:r>
      <w:r w:rsidR="0091754C" w:rsidRPr="00DF11B2">
        <w:rPr>
          <w:rFonts w:cs="Tahoma"/>
        </w:rPr>
        <w:t>ho</w:t>
      </w:r>
      <w:r w:rsidR="00F72FC3" w:rsidRPr="00DF11B2">
        <w:rPr>
          <w:rFonts w:cs="Tahoma"/>
        </w:rPr>
        <w:t xml:space="preserve"> odběratele</w:t>
      </w:r>
      <w:r w:rsidR="00FB2E73" w:rsidRPr="00DF11B2">
        <w:rPr>
          <w:rFonts w:cs="Tahoma"/>
        </w:rPr>
        <w:t xml:space="preserve"> </w:t>
      </w:r>
      <w:r w:rsidRPr="00DF11B2">
        <w:rPr>
          <w:rFonts w:cs="Tahoma"/>
        </w:rPr>
        <w:t>informovat, že</w:t>
      </w:r>
      <w:r w:rsidR="0091754C" w:rsidRPr="00DF11B2">
        <w:rPr>
          <w:rFonts w:cs="Tahoma"/>
        </w:rPr>
        <w:t xml:space="preserve"> </w:t>
      </w:r>
      <w:r w:rsidRPr="00DF11B2">
        <w:rPr>
          <w:rFonts w:cs="Tahoma"/>
          <w:b/>
          <w:bCs/>
        </w:rPr>
        <w:t>s účinností od 1. ledna 2021</w:t>
      </w:r>
      <w:r w:rsidR="0091754C" w:rsidRPr="00DF11B2">
        <w:rPr>
          <w:rFonts w:cs="Tahoma"/>
          <w:b/>
          <w:bCs/>
        </w:rPr>
        <w:t xml:space="preserve"> </w:t>
      </w:r>
      <w:r w:rsidR="003403F5">
        <w:rPr>
          <w:rFonts w:cs="Tahoma"/>
          <w:b/>
          <w:bCs/>
        </w:rPr>
        <w:t>jsou</w:t>
      </w:r>
      <w:r w:rsidR="0091754C" w:rsidRPr="00DF11B2">
        <w:rPr>
          <w:rFonts w:cs="Tahoma"/>
          <w:b/>
          <w:bCs/>
        </w:rPr>
        <w:t xml:space="preserve"> povinnosti výrobců elektrozařízení k odpadnímu elektrozařízení nově upraveny zákonem </w:t>
      </w:r>
      <w:r w:rsidRPr="00DF11B2">
        <w:rPr>
          <w:rFonts w:cs="Tahoma"/>
          <w:b/>
          <w:bCs/>
        </w:rPr>
        <w:t>o</w:t>
      </w:r>
      <w:r w:rsidR="00DA320A" w:rsidRPr="00DF11B2">
        <w:rPr>
          <w:rFonts w:cs="Tahoma"/>
          <w:b/>
          <w:bCs/>
        </w:rPr>
        <w:t> </w:t>
      </w:r>
      <w:r w:rsidRPr="00DF11B2">
        <w:rPr>
          <w:rFonts w:cs="Tahoma"/>
          <w:b/>
          <w:bCs/>
        </w:rPr>
        <w:t>výrobcích s ukončenou životností</w:t>
      </w:r>
      <w:r w:rsidRPr="00DF11B2">
        <w:rPr>
          <w:rFonts w:cs="Tahoma"/>
        </w:rPr>
        <w:t xml:space="preserve"> (</w:t>
      </w:r>
      <w:r w:rsidR="00EF4AC0" w:rsidRPr="00DF11B2">
        <w:rPr>
          <w:rFonts w:cs="Tahoma"/>
        </w:rPr>
        <w:t>dále jen „</w:t>
      </w:r>
      <w:r w:rsidR="00EF4AC0" w:rsidRPr="00DF11B2">
        <w:rPr>
          <w:rFonts w:cs="Tahoma"/>
          <w:b/>
          <w:bCs/>
        </w:rPr>
        <w:t>zákon o VUŽ</w:t>
      </w:r>
      <w:r w:rsidR="00EF4AC0" w:rsidRPr="00DF11B2">
        <w:rPr>
          <w:rFonts w:cs="Tahoma"/>
        </w:rPr>
        <w:t>“</w:t>
      </w:r>
      <w:r w:rsidR="00C07109">
        <w:rPr>
          <w:rFonts w:cs="Tahoma"/>
        </w:rPr>
        <w:t xml:space="preserve"> nebo „</w:t>
      </w:r>
      <w:r w:rsidR="00C07109" w:rsidRPr="00C07109">
        <w:rPr>
          <w:rFonts w:cs="Tahoma"/>
          <w:b/>
          <w:bCs/>
        </w:rPr>
        <w:t>ZoVUŽ</w:t>
      </w:r>
      <w:r w:rsidR="00C07109">
        <w:rPr>
          <w:rFonts w:cs="Tahoma"/>
        </w:rPr>
        <w:t>“</w:t>
      </w:r>
      <w:r w:rsidR="00BE712D" w:rsidRPr="00DF11B2">
        <w:rPr>
          <w:rFonts w:cs="Tahoma"/>
        </w:rPr>
        <w:t>)</w:t>
      </w:r>
      <w:r w:rsidR="003403F5">
        <w:rPr>
          <w:rFonts w:cs="Tahoma"/>
        </w:rPr>
        <w:t xml:space="preserve"> </w:t>
      </w:r>
      <w:r w:rsidR="003403F5" w:rsidRPr="000567D4">
        <w:rPr>
          <w:rFonts w:cs="Tahoma"/>
          <w:b/>
          <w:bCs/>
        </w:rPr>
        <w:t>54</w:t>
      </w:r>
      <w:r w:rsidR="000567D4">
        <w:rPr>
          <w:rFonts w:cs="Tahoma"/>
          <w:b/>
          <w:bCs/>
        </w:rPr>
        <w:t>2</w:t>
      </w:r>
      <w:r w:rsidR="003403F5" w:rsidRPr="000567D4">
        <w:rPr>
          <w:rFonts w:cs="Tahoma"/>
          <w:b/>
          <w:bCs/>
        </w:rPr>
        <w:t>/2020 Sb</w:t>
      </w:r>
      <w:r w:rsidR="003403F5">
        <w:rPr>
          <w:rFonts w:cs="Tahoma"/>
        </w:rPr>
        <w:t>.</w:t>
      </w:r>
      <w:r w:rsidR="00DC368D" w:rsidRPr="00DF11B2">
        <w:rPr>
          <w:rFonts w:cs="Tahoma"/>
        </w:rPr>
        <w:t>,</w:t>
      </w:r>
      <w:r w:rsidR="0091754C" w:rsidRPr="00DF11B2">
        <w:rPr>
          <w:rFonts w:cs="Tahoma"/>
        </w:rPr>
        <w:t xml:space="preserve"> kterým </w:t>
      </w:r>
      <w:r w:rsidR="003403F5">
        <w:rPr>
          <w:rFonts w:cs="Tahoma"/>
        </w:rPr>
        <w:t>je</w:t>
      </w:r>
      <w:r w:rsidR="0091754C" w:rsidRPr="00DF11B2">
        <w:rPr>
          <w:rFonts w:cs="Tahoma"/>
        </w:rPr>
        <w:t xml:space="preserve"> v příslušné části plně nahrazen zákon č. 185/2001 Sb., o odpadech a o změně některých dalších zákonů, ve znění pozdějších </w:t>
      </w:r>
      <w:r w:rsidR="0091754C" w:rsidRPr="003F45BF">
        <w:rPr>
          <w:rFonts w:cs="Tahoma"/>
        </w:rPr>
        <w:t>předpisů (dále jen „</w:t>
      </w:r>
      <w:r w:rsidR="0091754C" w:rsidRPr="00DF11B2">
        <w:rPr>
          <w:rFonts w:cs="Tahoma"/>
          <w:b/>
          <w:bCs/>
        </w:rPr>
        <w:t>zákon o odpadech</w:t>
      </w:r>
      <w:r w:rsidR="0091754C" w:rsidRPr="003F45BF">
        <w:rPr>
          <w:rFonts w:cs="Tahoma"/>
        </w:rPr>
        <w:t>“)</w:t>
      </w:r>
      <w:r w:rsidR="0091754C" w:rsidRPr="00DF11B2">
        <w:rPr>
          <w:rFonts w:cs="Tahoma"/>
        </w:rPr>
        <w:t xml:space="preserve">. Tyto povinnosti výrobce elektrozařízení bude naše společnost </w:t>
      </w:r>
      <w:r w:rsidR="0091754C" w:rsidRPr="00180CDF">
        <w:rPr>
          <w:rFonts w:cs="Tahoma"/>
          <w:highlight w:val="yellow"/>
        </w:rPr>
        <w:t>……………</w:t>
      </w:r>
      <w:proofErr w:type="gramStart"/>
      <w:r w:rsidR="0091754C" w:rsidRPr="00180CDF">
        <w:rPr>
          <w:rFonts w:cs="Tahoma"/>
          <w:highlight w:val="yellow"/>
        </w:rPr>
        <w:t>…….</w:t>
      </w:r>
      <w:proofErr w:type="gramEnd"/>
      <w:r w:rsidR="0091754C" w:rsidRPr="00180CDF">
        <w:rPr>
          <w:rFonts w:cs="Tahoma"/>
          <w:highlight w:val="yellow"/>
        </w:rPr>
        <w:t>.</w:t>
      </w:r>
      <w:r w:rsidR="0091754C" w:rsidRPr="00180CDF">
        <w:rPr>
          <w:rFonts w:cs="Tahoma"/>
        </w:rPr>
        <w:t xml:space="preserve">, se sídlem </w:t>
      </w:r>
      <w:r w:rsidR="00DF11B2" w:rsidRPr="00180CDF">
        <w:rPr>
          <w:rFonts w:cs="Tahoma"/>
          <w:highlight w:val="yellow"/>
        </w:rPr>
        <w:t>…………………..</w:t>
      </w:r>
      <w:r w:rsidR="0091754C" w:rsidRPr="00180CDF">
        <w:rPr>
          <w:rFonts w:cs="Tahoma"/>
        </w:rPr>
        <w:t xml:space="preserve">, IČO </w:t>
      </w:r>
      <w:r w:rsidR="00DF11B2" w:rsidRPr="00180CDF">
        <w:rPr>
          <w:rFonts w:cs="Tahoma"/>
          <w:highlight w:val="yellow"/>
        </w:rPr>
        <w:t>…………………..</w:t>
      </w:r>
      <w:r w:rsidR="00DF11B2" w:rsidRPr="003F45BF">
        <w:rPr>
          <w:rFonts w:cs="Tahoma"/>
        </w:rPr>
        <w:t xml:space="preserve"> </w:t>
      </w:r>
      <w:r w:rsidR="0091754C" w:rsidRPr="00180CDF">
        <w:rPr>
          <w:rFonts w:cs="Tahoma"/>
        </w:rPr>
        <w:t>(dále jen „</w:t>
      </w:r>
      <w:r w:rsidR="0091754C" w:rsidRPr="00995353">
        <w:rPr>
          <w:rFonts w:cs="Tahoma"/>
          <w:b/>
          <w:bCs/>
        </w:rPr>
        <w:t>společnos</w:t>
      </w:r>
      <w:r w:rsidR="0091754C" w:rsidRPr="00180CDF">
        <w:rPr>
          <w:rFonts w:cs="Tahoma"/>
        </w:rPr>
        <w:t xml:space="preserve">t“) </w:t>
      </w:r>
      <w:r w:rsidR="0091754C" w:rsidRPr="00DF11B2">
        <w:rPr>
          <w:rFonts w:cs="Tahoma"/>
        </w:rPr>
        <w:t>nadále plnit</w:t>
      </w:r>
      <w:r w:rsidR="00DC368D" w:rsidRPr="00DF11B2">
        <w:rPr>
          <w:rFonts w:cs="Tahoma"/>
        </w:rPr>
        <w:t xml:space="preserve"> prostřednictvím kolektivního systému provozovaného společností </w:t>
      </w:r>
      <w:r w:rsidR="00955D58">
        <w:rPr>
          <w:rFonts w:cs="Tahoma"/>
        </w:rPr>
        <w:t>RETELA, s.r.o.</w:t>
      </w:r>
      <w:r w:rsidR="008307F0" w:rsidRPr="00DF11B2">
        <w:rPr>
          <w:rFonts w:cs="Tahoma"/>
        </w:rPr>
        <w:t>, IČO: 27</w:t>
      </w:r>
      <w:r w:rsidR="00955D58">
        <w:rPr>
          <w:rFonts w:cs="Tahoma"/>
        </w:rPr>
        <w:t>243753</w:t>
      </w:r>
      <w:r w:rsidR="008541C1" w:rsidRPr="00DF11B2">
        <w:rPr>
          <w:rFonts w:cs="Tahoma"/>
        </w:rPr>
        <w:t xml:space="preserve"> (dále jen „</w:t>
      </w:r>
      <w:r w:rsidR="00955D58">
        <w:rPr>
          <w:rFonts w:cs="Tahoma"/>
          <w:b/>
          <w:bCs/>
        </w:rPr>
        <w:t>RETELA</w:t>
      </w:r>
      <w:r w:rsidR="008541C1" w:rsidRPr="00DF11B2">
        <w:rPr>
          <w:rFonts w:cs="Tahoma"/>
        </w:rPr>
        <w:t>“)</w:t>
      </w:r>
      <w:r w:rsidR="00DF11B2">
        <w:rPr>
          <w:rFonts w:cs="Tahoma"/>
        </w:rPr>
        <w:t>.</w:t>
      </w:r>
    </w:p>
    <w:p w14:paraId="1585B49C" w14:textId="77777777" w:rsidR="00DF11B2" w:rsidRPr="00DF11B2" w:rsidRDefault="00DF11B2" w:rsidP="00DF11B2">
      <w:pPr>
        <w:jc w:val="both"/>
        <w:rPr>
          <w:rFonts w:cs="Tahoma"/>
        </w:rPr>
      </w:pPr>
    </w:p>
    <w:p w14:paraId="61DEEDA9" w14:textId="3B938F3F" w:rsidR="008541C1" w:rsidRPr="00DF11B2" w:rsidRDefault="009208B0" w:rsidP="00DF11B2">
      <w:pPr>
        <w:jc w:val="both"/>
        <w:rPr>
          <w:rFonts w:cs="Tahoma"/>
        </w:rPr>
      </w:pPr>
      <w:r>
        <w:rPr>
          <w:rFonts w:cs="Tahoma"/>
        </w:rPr>
        <w:t>RETELA společně s partnerským k</w:t>
      </w:r>
      <w:r w:rsidR="008541C1" w:rsidRPr="00DF11B2">
        <w:rPr>
          <w:rFonts w:cs="Tahoma"/>
        </w:rPr>
        <w:t>olektivní systém ASEKOL má v rámci České republiky vybudovanou</w:t>
      </w:r>
      <w:r w:rsidR="00E53BA1">
        <w:rPr>
          <w:rFonts w:cs="Tahoma"/>
        </w:rPr>
        <w:t xml:space="preserve"> mimořádně hustou </w:t>
      </w:r>
      <w:r w:rsidR="008541C1" w:rsidRPr="00DF11B2">
        <w:rPr>
          <w:rFonts w:cs="Tahoma"/>
        </w:rPr>
        <w:t>síť sběrných míst a sběrných nádob, kde mohou spotřebitelé bezplatně odevzdat vyřazené elektrospotřebiče</w:t>
      </w:r>
      <w:r w:rsidR="000C4CD2" w:rsidRPr="00DF11B2">
        <w:rPr>
          <w:rFonts w:cs="Tahoma"/>
        </w:rPr>
        <w:t xml:space="preserve"> námi uváděné na trh</w:t>
      </w:r>
      <w:r w:rsidR="008541C1" w:rsidRPr="00DF11B2">
        <w:rPr>
          <w:rFonts w:cs="Tahoma"/>
        </w:rPr>
        <w:t>. Detailnější informace o</w:t>
      </w:r>
      <w:r>
        <w:rPr>
          <w:rFonts w:cs="Tahoma"/>
        </w:rPr>
        <w:t> </w:t>
      </w:r>
      <w:r w:rsidR="008541C1" w:rsidRPr="00DF11B2">
        <w:rPr>
          <w:rFonts w:cs="Tahoma"/>
        </w:rPr>
        <w:t xml:space="preserve">sběrné síti jsou blíže k dispozici ve veřejně přístupném registru míst zpětného odběru vedeným Ministerstvem životního prostředí na internetové adrese </w:t>
      </w:r>
      <w:hyperlink r:id="rId8" w:history="1">
        <w:r w:rsidR="008541C1" w:rsidRPr="00DF11B2">
          <w:rPr>
            <w:rStyle w:val="Hypertextovodkaz"/>
            <w:rFonts w:cs="Tahoma"/>
          </w:rPr>
          <w:t>https://isoh.mzp.cz/registrmistelektro</w:t>
        </w:r>
      </w:hyperlink>
      <w:r w:rsidR="008541C1" w:rsidRPr="00DF11B2">
        <w:rPr>
          <w:rFonts w:cs="Tahoma"/>
        </w:rPr>
        <w:t>.</w:t>
      </w:r>
    </w:p>
    <w:p w14:paraId="3C882E58" w14:textId="77777777" w:rsidR="00DF11B2" w:rsidRPr="00DF11B2" w:rsidRDefault="00DF11B2" w:rsidP="00DF11B2">
      <w:pPr>
        <w:jc w:val="both"/>
        <w:rPr>
          <w:rFonts w:cs="Tahoma"/>
        </w:rPr>
      </w:pPr>
    </w:p>
    <w:p w14:paraId="1C012AA0" w14:textId="7ED42314" w:rsidR="00D12B45" w:rsidRPr="00DF11B2" w:rsidRDefault="00D12B45" w:rsidP="00DF11B2">
      <w:pPr>
        <w:jc w:val="both"/>
        <w:rPr>
          <w:rFonts w:cs="Tahoma"/>
        </w:rPr>
      </w:pPr>
      <w:r w:rsidRPr="00DF11B2">
        <w:rPr>
          <w:rFonts w:cs="Tahoma"/>
        </w:rPr>
        <w:t>Vzhledem k tomu, že</w:t>
      </w:r>
      <w:r w:rsidR="005E0402">
        <w:rPr>
          <w:rFonts w:cs="Tahoma"/>
        </w:rPr>
        <w:t xml:space="preserve"> </w:t>
      </w:r>
      <w:r w:rsidR="00C07109">
        <w:rPr>
          <w:rFonts w:cs="Tahoma"/>
        </w:rPr>
        <w:t>ode dne</w:t>
      </w:r>
      <w:r w:rsidR="00C07109" w:rsidRPr="00DF11B2">
        <w:rPr>
          <w:rFonts w:cs="Tahoma"/>
        </w:rPr>
        <w:t xml:space="preserve"> 1. ledna 2021</w:t>
      </w:r>
      <w:r w:rsidR="00C07109">
        <w:rPr>
          <w:rFonts w:cs="Tahoma"/>
        </w:rPr>
        <w:t xml:space="preserve"> </w:t>
      </w:r>
      <w:r w:rsidR="005E0402">
        <w:rPr>
          <w:rFonts w:cs="Tahoma"/>
        </w:rPr>
        <w:t>vstoupil v účinnost nový</w:t>
      </w:r>
      <w:r w:rsidRPr="00DF11B2">
        <w:rPr>
          <w:rFonts w:cs="Tahoma"/>
        </w:rPr>
        <w:t xml:space="preserve"> zákon o </w:t>
      </w:r>
      <w:r w:rsidR="00C07109">
        <w:rPr>
          <w:rFonts w:cs="Tahoma"/>
        </w:rPr>
        <w:t>VUŽ</w:t>
      </w:r>
      <w:r w:rsidRPr="00DF11B2">
        <w:rPr>
          <w:rFonts w:cs="Tahoma"/>
        </w:rPr>
        <w:t xml:space="preserve">, dovolujeme si Vás </w:t>
      </w:r>
      <w:r w:rsidR="00FB2E73" w:rsidRPr="00DF11B2">
        <w:rPr>
          <w:rFonts w:cs="Tahoma"/>
        </w:rPr>
        <w:t xml:space="preserve">jako naše odběratele </w:t>
      </w:r>
      <w:r w:rsidR="00DA320A" w:rsidRPr="00DF11B2">
        <w:rPr>
          <w:rFonts w:cs="Tahoma"/>
        </w:rPr>
        <w:t xml:space="preserve">(distributory a poslední prodejce) </w:t>
      </w:r>
      <w:r w:rsidR="00FB2E73" w:rsidRPr="00DF11B2">
        <w:rPr>
          <w:rFonts w:cs="Tahoma"/>
        </w:rPr>
        <w:t>pro přehlednost informovat o</w:t>
      </w:r>
      <w:r w:rsidR="00C07109">
        <w:rPr>
          <w:rFonts w:cs="Tahoma"/>
        </w:rPr>
        <w:t> </w:t>
      </w:r>
      <w:r w:rsidR="00FB2E73" w:rsidRPr="00DF11B2">
        <w:rPr>
          <w:rFonts w:cs="Tahoma"/>
        </w:rPr>
        <w:t>některých</w:t>
      </w:r>
      <w:r w:rsidR="00A50558">
        <w:rPr>
          <w:rFonts w:cs="Tahoma"/>
        </w:rPr>
        <w:t xml:space="preserve"> nových</w:t>
      </w:r>
      <w:r w:rsidR="00FB2E73" w:rsidRPr="00DF11B2">
        <w:rPr>
          <w:rFonts w:cs="Tahoma"/>
        </w:rPr>
        <w:t xml:space="preserve"> </w:t>
      </w:r>
      <w:r w:rsidRPr="00DF11B2">
        <w:rPr>
          <w:rFonts w:cs="Tahoma"/>
        </w:rPr>
        <w:t>povinnost</w:t>
      </w:r>
      <w:r w:rsidR="00FB2E73" w:rsidRPr="00DF11B2">
        <w:rPr>
          <w:rFonts w:cs="Tahoma"/>
        </w:rPr>
        <w:t>ech</w:t>
      </w:r>
      <w:r w:rsidRPr="00DF11B2">
        <w:rPr>
          <w:rFonts w:cs="Tahoma"/>
        </w:rPr>
        <w:t xml:space="preserve"> </w:t>
      </w:r>
      <w:r w:rsidR="00DA320A" w:rsidRPr="00DF11B2">
        <w:rPr>
          <w:rFonts w:cs="Tahoma"/>
        </w:rPr>
        <w:t xml:space="preserve">distributorů a </w:t>
      </w:r>
      <w:r w:rsidRPr="00DF11B2">
        <w:rPr>
          <w:rFonts w:cs="Tahoma"/>
        </w:rPr>
        <w:t xml:space="preserve">posledních prodejců </w:t>
      </w:r>
      <w:r w:rsidR="00F72FC3" w:rsidRPr="00DF11B2">
        <w:rPr>
          <w:rFonts w:cs="Tahoma"/>
        </w:rPr>
        <w:t xml:space="preserve">podle zákona o </w:t>
      </w:r>
      <w:r w:rsidR="00C07109">
        <w:rPr>
          <w:rFonts w:cs="Tahoma"/>
        </w:rPr>
        <w:t>VUŽ</w:t>
      </w:r>
      <w:r w:rsidR="00C360A3" w:rsidRPr="00DF11B2">
        <w:rPr>
          <w:rFonts w:cs="Tahoma"/>
        </w:rPr>
        <w:t>, zejména v souvislosti se zajišťováním informovanosti konečných uživatelů o způsobu zajišťování zpětného odběru (nejedná se o úplný výčet povinností distributorů a</w:t>
      </w:r>
      <w:r w:rsidR="00C07109">
        <w:rPr>
          <w:rFonts w:cs="Tahoma"/>
        </w:rPr>
        <w:t> </w:t>
      </w:r>
      <w:r w:rsidR="00C360A3" w:rsidRPr="00DF11B2">
        <w:rPr>
          <w:rFonts w:cs="Tahoma"/>
        </w:rPr>
        <w:t xml:space="preserve">posledních prodejců podle </w:t>
      </w:r>
      <w:r w:rsidR="00881CC8">
        <w:rPr>
          <w:rFonts w:cs="Tahoma"/>
        </w:rPr>
        <w:t>ZoVUŽ</w:t>
      </w:r>
      <w:r w:rsidR="00C360A3" w:rsidRPr="00DF11B2">
        <w:rPr>
          <w:rFonts w:cs="Tahoma"/>
        </w:rPr>
        <w:t>)</w:t>
      </w:r>
      <w:r w:rsidR="00881CC8">
        <w:rPr>
          <w:rFonts w:cs="Tahoma"/>
        </w:rPr>
        <w:t>.</w:t>
      </w:r>
    </w:p>
    <w:p w14:paraId="01CE5C1F" w14:textId="45D1C862" w:rsidR="00D12B45" w:rsidRPr="00DF11B2" w:rsidRDefault="00D12B45" w:rsidP="00DF11B2">
      <w:pPr>
        <w:jc w:val="both"/>
        <w:rPr>
          <w:rFonts w:cs="Tahoma"/>
        </w:rPr>
      </w:pPr>
      <w:r w:rsidRPr="00DF11B2">
        <w:rPr>
          <w:rFonts w:cs="Tahoma"/>
        </w:rPr>
        <w:t xml:space="preserve"> </w:t>
      </w:r>
    </w:p>
    <w:p w14:paraId="26C19A9E" w14:textId="77E0EB35" w:rsidR="00D12B45" w:rsidRPr="00DF11B2" w:rsidRDefault="00D12B45" w:rsidP="00DF11B2">
      <w:pPr>
        <w:jc w:val="both"/>
        <w:rPr>
          <w:rFonts w:cs="Tahoma"/>
        </w:rPr>
      </w:pPr>
      <w:r w:rsidRPr="00DF11B2">
        <w:rPr>
          <w:rFonts w:cs="Tahoma"/>
        </w:rPr>
        <w:t xml:space="preserve">Je-li Vaše společnost </w:t>
      </w:r>
      <w:r w:rsidR="006F6612" w:rsidRPr="00DF11B2">
        <w:rPr>
          <w:rFonts w:cs="Tahoma"/>
          <w:b/>
          <w:bCs/>
        </w:rPr>
        <w:t>distributorem</w:t>
      </w:r>
      <w:r w:rsidRPr="00DF11B2">
        <w:rPr>
          <w:rFonts w:cs="Tahoma"/>
        </w:rPr>
        <w:t xml:space="preserve"> </w:t>
      </w:r>
      <w:r w:rsidR="00C360A3" w:rsidRPr="00DF11B2">
        <w:rPr>
          <w:rFonts w:cs="Tahoma"/>
        </w:rPr>
        <w:t>elektrozařízení</w:t>
      </w:r>
      <w:r w:rsidR="006F6612" w:rsidRPr="00DF11B2">
        <w:rPr>
          <w:rFonts w:cs="Tahoma"/>
        </w:rPr>
        <w:t xml:space="preserve">, </w:t>
      </w:r>
      <w:r w:rsidR="0001058C" w:rsidRPr="00DF11B2">
        <w:rPr>
          <w:rFonts w:cs="Tahoma"/>
        </w:rPr>
        <w:t>je Vaše společnost povinna poskytnout výrobci</w:t>
      </w:r>
      <w:r w:rsidR="00C360A3" w:rsidRPr="00DF11B2">
        <w:rPr>
          <w:rFonts w:cs="Tahoma"/>
        </w:rPr>
        <w:t> </w:t>
      </w:r>
      <w:r w:rsidR="00FB2E73" w:rsidRPr="00DF11B2">
        <w:rPr>
          <w:rFonts w:cs="Tahoma"/>
        </w:rPr>
        <w:t xml:space="preserve">součinnost při plnění povinnosti podle </w:t>
      </w:r>
      <w:r w:rsidR="006F6612" w:rsidRPr="00DF11B2">
        <w:rPr>
          <w:rFonts w:cs="Tahoma"/>
        </w:rPr>
        <w:t xml:space="preserve">§ 13 odst. 1 </w:t>
      </w:r>
      <w:r w:rsidR="00E20CC1">
        <w:rPr>
          <w:rFonts w:cs="Tahoma"/>
        </w:rPr>
        <w:t>Zo</w:t>
      </w:r>
      <w:r w:rsidR="006F6612" w:rsidRPr="00DF11B2">
        <w:rPr>
          <w:rFonts w:cs="Tahoma"/>
        </w:rPr>
        <w:t>VUŽ</w:t>
      </w:r>
      <w:r w:rsidR="00FB2E73" w:rsidRPr="00DF11B2">
        <w:rPr>
          <w:rFonts w:cs="Tahoma"/>
        </w:rPr>
        <w:t xml:space="preserve">, aby byl </w:t>
      </w:r>
      <w:r w:rsidR="006F6612" w:rsidRPr="00DF11B2">
        <w:rPr>
          <w:rFonts w:cs="Tahoma"/>
        </w:rPr>
        <w:t xml:space="preserve">konečný uživatel </w:t>
      </w:r>
      <w:r w:rsidR="006F6612" w:rsidRPr="00DF11B2">
        <w:rPr>
          <w:rFonts w:cs="Tahoma"/>
          <w:b/>
          <w:bCs/>
        </w:rPr>
        <w:t>vhodným a účinným způsobem informován o zajištění zpětného odběru</w:t>
      </w:r>
      <w:r w:rsidR="006F6612" w:rsidRPr="00DF11B2">
        <w:rPr>
          <w:rFonts w:cs="Tahoma"/>
        </w:rPr>
        <w:t xml:space="preserve"> </w:t>
      </w:r>
      <w:r w:rsidR="00443A02" w:rsidRPr="00DF11B2">
        <w:rPr>
          <w:rFonts w:cs="Tahoma"/>
        </w:rPr>
        <w:t>odpadních elektrozařízení.</w:t>
      </w:r>
    </w:p>
    <w:p w14:paraId="0E79AF7E" w14:textId="77777777" w:rsidR="00FB2E73" w:rsidRPr="00DF11B2" w:rsidRDefault="00FB2E73" w:rsidP="00DF11B2">
      <w:pPr>
        <w:jc w:val="both"/>
        <w:rPr>
          <w:rFonts w:cs="Tahoma"/>
        </w:rPr>
      </w:pPr>
    </w:p>
    <w:p w14:paraId="3096CBCA" w14:textId="66ABBAA9" w:rsidR="006F6612" w:rsidRPr="00DF11B2" w:rsidRDefault="00F72FC3" w:rsidP="00DF11B2">
      <w:pPr>
        <w:jc w:val="both"/>
        <w:rPr>
          <w:rFonts w:cs="Tahoma"/>
        </w:rPr>
      </w:pPr>
      <w:r w:rsidRPr="00DF11B2">
        <w:rPr>
          <w:rFonts w:cs="Tahoma"/>
        </w:rPr>
        <w:t>Je-li Vaše společnost posledním prodejcem</w:t>
      </w:r>
      <w:r w:rsidR="00D12B45" w:rsidRPr="00DF11B2">
        <w:rPr>
          <w:rFonts w:cs="Tahoma"/>
        </w:rPr>
        <w:t>, který jakýmkoliv způsobem, včetně použití prostředků komunikace na dálku, prodává</w:t>
      </w:r>
      <w:r w:rsidR="00443A02" w:rsidRPr="00DF11B2">
        <w:rPr>
          <w:rFonts w:cs="Tahoma"/>
        </w:rPr>
        <w:t xml:space="preserve"> elektrozařízení</w:t>
      </w:r>
      <w:r w:rsidR="00D12B45" w:rsidRPr="00DF11B2">
        <w:rPr>
          <w:rFonts w:cs="Tahoma"/>
        </w:rPr>
        <w:t xml:space="preserve">, je </w:t>
      </w:r>
      <w:r w:rsidRPr="00DF11B2">
        <w:rPr>
          <w:rFonts w:cs="Tahoma"/>
        </w:rPr>
        <w:t xml:space="preserve">podle § 18 odst. 3 </w:t>
      </w:r>
      <w:r w:rsidR="00E20CC1">
        <w:rPr>
          <w:rFonts w:cs="Tahoma"/>
        </w:rPr>
        <w:t>Zo</w:t>
      </w:r>
      <w:r w:rsidRPr="00DF11B2">
        <w:rPr>
          <w:rFonts w:cs="Tahoma"/>
        </w:rPr>
        <w:t xml:space="preserve">VUŽ </w:t>
      </w:r>
      <w:r w:rsidR="00D12B45" w:rsidRPr="00DF11B2">
        <w:rPr>
          <w:rFonts w:cs="Tahoma"/>
        </w:rPr>
        <w:t>povinn</w:t>
      </w:r>
      <w:r w:rsidRPr="00DF11B2">
        <w:rPr>
          <w:rFonts w:cs="Tahoma"/>
        </w:rPr>
        <w:t>a</w:t>
      </w:r>
      <w:r w:rsidR="00D12B45" w:rsidRPr="00DF11B2">
        <w:rPr>
          <w:rFonts w:cs="Tahoma"/>
        </w:rPr>
        <w:t xml:space="preserve"> </w:t>
      </w:r>
      <w:r w:rsidR="00D12B45" w:rsidRPr="00DF11B2">
        <w:rPr>
          <w:rFonts w:cs="Tahoma"/>
          <w:b/>
          <w:bCs/>
        </w:rPr>
        <w:t>písemně informovat konečného uživatele o způsobu zajištění zpětného odběru</w:t>
      </w:r>
      <w:r w:rsidR="00D12B45" w:rsidRPr="00DF11B2">
        <w:rPr>
          <w:rFonts w:cs="Tahoma"/>
        </w:rPr>
        <w:t xml:space="preserve"> </w:t>
      </w:r>
      <w:r w:rsidR="00443A02" w:rsidRPr="00DF11B2">
        <w:rPr>
          <w:rFonts w:cs="Tahoma"/>
        </w:rPr>
        <w:t xml:space="preserve">odpadních elektrozařízení. </w:t>
      </w:r>
    </w:p>
    <w:p w14:paraId="77A98BAF" w14:textId="2823F598" w:rsidR="00EF4AC0" w:rsidRPr="00DF11B2" w:rsidRDefault="00EF4AC0" w:rsidP="00DF11B2">
      <w:pPr>
        <w:jc w:val="both"/>
        <w:rPr>
          <w:rFonts w:cs="Tahoma"/>
        </w:rPr>
      </w:pPr>
    </w:p>
    <w:p w14:paraId="54450F64" w14:textId="77777777" w:rsidR="001B57BC" w:rsidRDefault="00FB2E73" w:rsidP="00B01EE1">
      <w:pPr>
        <w:widowControl/>
        <w:suppressAutoHyphens w:val="0"/>
        <w:autoSpaceDE w:val="0"/>
        <w:autoSpaceDN w:val="0"/>
        <w:adjustRightInd w:val="0"/>
        <w:jc w:val="both"/>
        <w:rPr>
          <w:rFonts w:cs="TimesNewRomanPSMT"/>
          <w:kern w:val="0"/>
        </w:rPr>
      </w:pPr>
      <w:r w:rsidRPr="00180CDF">
        <w:rPr>
          <w:rFonts w:cs="TimesNewRomanPSMT"/>
          <w:b/>
          <w:bCs/>
          <w:kern w:val="0"/>
        </w:rPr>
        <w:t xml:space="preserve">Je-li Vaše společnost posledním prodejcem elektrozařízení </w:t>
      </w:r>
      <w:r w:rsidRPr="00DF11B2">
        <w:rPr>
          <w:rFonts w:cs="TimesNewRomanPSMT"/>
          <w:kern w:val="0"/>
        </w:rPr>
        <w:t>určených k</w:t>
      </w:r>
      <w:r w:rsidR="00C360A3" w:rsidRPr="00DF11B2">
        <w:rPr>
          <w:rFonts w:cs="TimesNewRomanPSMT"/>
          <w:kern w:val="0"/>
        </w:rPr>
        <w:t> </w:t>
      </w:r>
      <w:r w:rsidRPr="00DF11B2">
        <w:rPr>
          <w:rFonts w:cs="TimesNewRomanPSMT"/>
          <w:kern w:val="0"/>
        </w:rPr>
        <w:t>použití v</w:t>
      </w:r>
      <w:r w:rsidR="0074309A" w:rsidRPr="00DF11B2">
        <w:rPr>
          <w:rFonts w:cs="TimesNewRomanPSMT"/>
          <w:kern w:val="0"/>
        </w:rPr>
        <w:t> </w:t>
      </w:r>
      <w:r w:rsidRPr="00DF11B2">
        <w:rPr>
          <w:rFonts w:cs="TimesNewRomanPSMT"/>
          <w:kern w:val="0"/>
        </w:rPr>
        <w:t xml:space="preserve">domácnostech, u </w:t>
      </w:r>
      <w:r w:rsidR="00443A02" w:rsidRPr="00DF11B2">
        <w:rPr>
          <w:rFonts w:cs="TimesNewRomanPSMT"/>
          <w:kern w:val="0"/>
        </w:rPr>
        <w:t xml:space="preserve">něhož nebylo </w:t>
      </w:r>
      <w:r w:rsidRPr="00DF11B2">
        <w:rPr>
          <w:rFonts w:cs="TimesNewRomanPSMT"/>
          <w:kern w:val="0"/>
        </w:rPr>
        <w:t>zř</w:t>
      </w:r>
      <w:r w:rsidR="00443A02" w:rsidRPr="00DF11B2">
        <w:rPr>
          <w:rFonts w:cs="TimesNewRomanPSMT"/>
          <w:kern w:val="0"/>
        </w:rPr>
        <w:t>ízeno</w:t>
      </w:r>
      <w:r w:rsidRPr="00DF11B2">
        <w:rPr>
          <w:rFonts w:cs="TimesNewRomanPSMT"/>
          <w:kern w:val="0"/>
        </w:rPr>
        <w:t xml:space="preserve"> veřejné místo zpětného odběru a který nemá povinnost zajistit zpětný odběr odpadních elektrozařízení</w:t>
      </w:r>
      <w:r w:rsidR="00C360A3" w:rsidRPr="00DF11B2">
        <w:rPr>
          <w:rFonts w:cs="TimesNewRomanPSMT"/>
          <w:kern w:val="0"/>
        </w:rPr>
        <w:t xml:space="preserve"> v</w:t>
      </w:r>
      <w:r w:rsidR="0001058C" w:rsidRPr="00DF11B2">
        <w:rPr>
          <w:rFonts w:cs="TimesNewRomanPSMT"/>
          <w:kern w:val="0"/>
        </w:rPr>
        <w:t> místě prodeje</w:t>
      </w:r>
      <w:r w:rsidRPr="00DF11B2">
        <w:rPr>
          <w:rFonts w:cs="TimesNewRomanPSMT"/>
          <w:kern w:val="0"/>
        </w:rPr>
        <w:t xml:space="preserve">, je </w:t>
      </w:r>
      <w:r w:rsidR="00C360A3" w:rsidRPr="00DF11B2">
        <w:rPr>
          <w:rFonts w:cs="TimesNewRomanPSMT"/>
          <w:kern w:val="0"/>
        </w:rPr>
        <w:t xml:space="preserve">Vaše společnost </w:t>
      </w:r>
      <w:r w:rsidR="00DA320A" w:rsidRPr="00DF11B2">
        <w:rPr>
          <w:rFonts w:cs="TimesNewRomanPSMT"/>
          <w:kern w:val="0"/>
        </w:rPr>
        <w:t xml:space="preserve">podle </w:t>
      </w:r>
      <w:r w:rsidR="00DA320A" w:rsidRPr="00DF11B2">
        <w:rPr>
          <w:rFonts w:cs="TimesNewRomanPSMT"/>
          <w:kern w:val="0"/>
        </w:rPr>
        <w:lastRenderedPageBreak/>
        <w:t>§</w:t>
      </w:r>
      <w:r w:rsidR="00E20CC1">
        <w:rPr>
          <w:rFonts w:cs="TimesNewRomanPSMT"/>
          <w:kern w:val="0"/>
        </w:rPr>
        <w:t> </w:t>
      </w:r>
      <w:r w:rsidR="00DA320A" w:rsidRPr="00DF11B2">
        <w:rPr>
          <w:rFonts w:cs="TimesNewRomanPSMT"/>
          <w:kern w:val="0"/>
        </w:rPr>
        <w:t>66</w:t>
      </w:r>
      <w:r w:rsidR="00E20CC1">
        <w:rPr>
          <w:rFonts w:cs="TimesNewRomanPSMT"/>
          <w:kern w:val="0"/>
        </w:rPr>
        <w:t> </w:t>
      </w:r>
      <w:r w:rsidR="00DA320A" w:rsidRPr="00DF11B2">
        <w:rPr>
          <w:rFonts w:cs="TimesNewRomanPSMT"/>
          <w:kern w:val="0"/>
        </w:rPr>
        <w:t>odst.</w:t>
      </w:r>
      <w:r w:rsidR="00E20CC1">
        <w:rPr>
          <w:rFonts w:cs="TimesNewRomanPSMT"/>
          <w:kern w:val="0"/>
        </w:rPr>
        <w:t> </w:t>
      </w:r>
      <w:r w:rsidR="00DA320A" w:rsidRPr="00DF11B2">
        <w:rPr>
          <w:rFonts w:cs="TimesNewRomanPSMT"/>
          <w:kern w:val="0"/>
        </w:rPr>
        <w:t xml:space="preserve">4 </w:t>
      </w:r>
      <w:r w:rsidR="00E20CC1">
        <w:rPr>
          <w:rFonts w:cs="TimesNewRomanPSMT"/>
          <w:kern w:val="0"/>
        </w:rPr>
        <w:t>Zo</w:t>
      </w:r>
      <w:r w:rsidR="00DA320A" w:rsidRPr="00DF11B2">
        <w:rPr>
          <w:rFonts w:cs="TimesNewRomanPSMT"/>
          <w:kern w:val="0"/>
        </w:rPr>
        <w:t xml:space="preserve">VUŽ </w:t>
      </w:r>
      <w:r w:rsidRPr="00DF11B2">
        <w:rPr>
          <w:rFonts w:cs="TimesNewRomanPSMT"/>
          <w:kern w:val="0"/>
        </w:rPr>
        <w:t xml:space="preserve">povinna </w:t>
      </w:r>
      <w:r w:rsidRPr="00DF11B2">
        <w:rPr>
          <w:rFonts w:cs="TimesNewRomanPSMT"/>
          <w:b/>
          <w:bCs/>
          <w:kern w:val="0"/>
        </w:rPr>
        <w:t xml:space="preserve">umístit viditelně a čitelně ve svém prodejním místě informaci o tom, kde lze odpadní elektrozařízení pocházející </w:t>
      </w:r>
      <w:r w:rsidRPr="00DF11B2">
        <w:rPr>
          <w:rFonts w:cs="Times New Roman"/>
          <w:b/>
          <w:bCs/>
          <w:kern w:val="0"/>
        </w:rPr>
        <w:t xml:space="preserve">z </w:t>
      </w:r>
      <w:r w:rsidRPr="00DF11B2">
        <w:rPr>
          <w:rFonts w:cs="TimesNewRomanPSMT"/>
          <w:b/>
          <w:bCs/>
          <w:kern w:val="0"/>
        </w:rPr>
        <w:t>domácností odevzdat ke zpětnému odběru</w:t>
      </w:r>
      <w:r w:rsidRPr="00DF11B2">
        <w:rPr>
          <w:rFonts w:cs="TimesNewRomanPSMT"/>
          <w:kern w:val="0"/>
        </w:rPr>
        <w:t xml:space="preserve"> na území obce, městské části nebo městského obvodu podle místa prodeje. Pokud se na tomto území místo zpětného odběru nenachází,</w:t>
      </w:r>
      <w:r w:rsidR="003F45BF">
        <w:rPr>
          <w:rFonts w:cs="TimesNewRomanPSMT"/>
          <w:kern w:val="0"/>
        </w:rPr>
        <w:t xml:space="preserve"> je třeba informovat</w:t>
      </w:r>
      <w:r w:rsidRPr="00DF11B2">
        <w:rPr>
          <w:rFonts w:cs="TimesNewRomanPSMT"/>
          <w:kern w:val="0"/>
        </w:rPr>
        <w:t xml:space="preserve"> o místě zpětného odběru v</w:t>
      </w:r>
      <w:r w:rsidR="001B57BC">
        <w:rPr>
          <w:rFonts w:cs="TimesNewRomanPSMT"/>
          <w:kern w:val="0"/>
        </w:rPr>
        <w:t> </w:t>
      </w:r>
      <w:r w:rsidRPr="00DF11B2">
        <w:rPr>
          <w:rFonts w:cs="TimesNewRomanPSMT"/>
          <w:kern w:val="0"/>
        </w:rPr>
        <w:t xml:space="preserve">nejbližší obci, městské části nebo městském obvodě </w:t>
      </w:r>
      <w:r w:rsidRPr="00DF11B2">
        <w:rPr>
          <w:rFonts w:cs="Times New Roman"/>
          <w:kern w:val="0"/>
        </w:rPr>
        <w:t xml:space="preserve">od </w:t>
      </w:r>
      <w:r w:rsidRPr="00DF11B2">
        <w:rPr>
          <w:rFonts w:cs="TimesNewRomanPSMT"/>
          <w:kern w:val="0"/>
        </w:rPr>
        <w:t>svého místa prodeje.</w:t>
      </w:r>
      <w:r w:rsidR="00A325E9" w:rsidRPr="00DF11B2">
        <w:rPr>
          <w:rFonts w:cs="TimesNewRomanPSMT"/>
          <w:kern w:val="0"/>
        </w:rPr>
        <w:t xml:space="preserve"> Nadále platí povinnost posledního prodejce zajistit, </w:t>
      </w:r>
      <w:r w:rsidR="00A325E9" w:rsidRPr="00DF11B2">
        <w:t xml:space="preserve">aby měl konečný uživatel při nákupu </w:t>
      </w:r>
      <w:r w:rsidR="00A325E9" w:rsidRPr="00180CDF">
        <w:rPr>
          <w:rFonts w:cs="TimesNewRomanPSMT"/>
          <w:kern w:val="0"/>
        </w:rPr>
        <w:t>elektrozařízení možnost bezplatně odevzdat ke zpětnému odběru odpadní elektrozařízení v místě prodeje nebo dodávky nového elektrozařízení, a to ve stejném počtu kusů prodávaného elektrozařízení podobného typu a použití (</w:t>
      </w:r>
      <w:r w:rsidR="00A325E9" w:rsidRPr="00180CDF">
        <w:rPr>
          <w:rFonts w:cs="TimesNewRomanPSMT"/>
          <w:b/>
          <w:bCs/>
          <w:kern w:val="0"/>
        </w:rPr>
        <w:t>tzv. režim „kus za kus“</w:t>
      </w:r>
      <w:r w:rsidR="00A325E9" w:rsidRPr="00180CDF">
        <w:rPr>
          <w:rFonts w:cs="TimesNewRomanPSMT"/>
          <w:kern w:val="0"/>
        </w:rPr>
        <w:t xml:space="preserve">). </w:t>
      </w:r>
      <w:r w:rsidR="00A325E9" w:rsidRPr="00DF11B2">
        <w:rPr>
          <w:rFonts w:cs="TimesNewRomanPSMT"/>
          <w:kern w:val="0"/>
        </w:rPr>
        <w:t>T</w:t>
      </w:r>
      <w:r w:rsidR="00A325E9" w:rsidRPr="00180CDF">
        <w:rPr>
          <w:rFonts w:cs="TimesNewRomanPSMT"/>
          <w:kern w:val="0"/>
        </w:rPr>
        <w:t>ato povinnost</w:t>
      </w:r>
      <w:r w:rsidR="00A325E9" w:rsidRPr="00DF11B2">
        <w:rPr>
          <w:rFonts w:cs="TimesNewRomanPSMT"/>
          <w:kern w:val="0"/>
        </w:rPr>
        <w:t xml:space="preserve"> se nově</w:t>
      </w:r>
      <w:r w:rsidR="00A325E9" w:rsidRPr="00180CDF">
        <w:rPr>
          <w:rFonts w:cs="TimesNewRomanPSMT"/>
          <w:kern w:val="0"/>
        </w:rPr>
        <w:t xml:space="preserve"> vztahuje i na poslední prodejce elektrozařízení určených k použití mimo domácnosti, kteří tuto povinnost doposud neměli.</w:t>
      </w:r>
    </w:p>
    <w:p w14:paraId="3F25F6A8" w14:textId="77777777" w:rsidR="001B57BC" w:rsidRDefault="001B57BC" w:rsidP="00B01EE1">
      <w:pPr>
        <w:widowControl/>
        <w:suppressAutoHyphens w:val="0"/>
        <w:autoSpaceDE w:val="0"/>
        <w:autoSpaceDN w:val="0"/>
        <w:adjustRightInd w:val="0"/>
        <w:jc w:val="both"/>
        <w:rPr>
          <w:rFonts w:cs="TimesNewRomanPSMT"/>
          <w:kern w:val="0"/>
        </w:rPr>
      </w:pPr>
    </w:p>
    <w:p w14:paraId="71085416" w14:textId="77777777" w:rsidR="005663DC" w:rsidRDefault="00DC6DC3" w:rsidP="00B01EE1">
      <w:pPr>
        <w:widowControl/>
        <w:suppressAutoHyphens w:val="0"/>
        <w:autoSpaceDE w:val="0"/>
        <w:autoSpaceDN w:val="0"/>
        <w:adjustRightInd w:val="0"/>
        <w:jc w:val="both"/>
        <w:rPr>
          <w:vertAlign w:val="superscript"/>
        </w:rPr>
      </w:pPr>
      <w:r>
        <w:rPr>
          <w:rFonts w:cs="TimesNewRomanPSMT"/>
          <w:kern w:val="0"/>
        </w:rPr>
        <w:t>Nadále platí povinnost zajistit v místě prodeje zpětný odběr odpadních elektrozařízení pocházející z domácností u něhož žádný z vnějších rozměrů nepřesahuje 25 cm bez ohledu na typ, značku a</w:t>
      </w:r>
      <w:r w:rsidR="001B57BC">
        <w:rPr>
          <w:rFonts w:cs="TimesNewRomanPSMT"/>
          <w:kern w:val="0"/>
        </w:rPr>
        <w:t> </w:t>
      </w:r>
      <w:r>
        <w:rPr>
          <w:rFonts w:cs="TimesNewRomanPSMT"/>
          <w:kern w:val="0"/>
        </w:rPr>
        <w:t xml:space="preserve">nákup zboží, jestliže velikost prodejní plochy určené k prodeji elektrozařízení je alespoň 400 </w:t>
      </w:r>
      <w:r w:rsidRPr="00AE0728">
        <w:t>m</w:t>
      </w:r>
      <w:r w:rsidRPr="000876AB">
        <w:rPr>
          <w:vertAlign w:val="superscript"/>
        </w:rPr>
        <w:t>2</w:t>
      </w:r>
      <w:r w:rsidR="005663DC">
        <w:rPr>
          <w:vertAlign w:val="superscript"/>
        </w:rPr>
        <w:t xml:space="preserve">  </w:t>
      </w:r>
    </w:p>
    <w:p w14:paraId="619766A5" w14:textId="15B032E6" w:rsidR="0074309A" w:rsidRDefault="005663DC" w:rsidP="00B01EE1">
      <w:pPr>
        <w:widowControl/>
        <w:suppressAutoHyphens w:val="0"/>
        <w:autoSpaceDE w:val="0"/>
        <w:autoSpaceDN w:val="0"/>
        <w:adjustRightInd w:val="0"/>
        <w:jc w:val="both"/>
        <w:rPr>
          <w:rFonts w:cs="Tahoma"/>
          <w:bCs/>
        </w:rPr>
      </w:pPr>
      <w:r>
        <w:rPr>
          <w:rFonts w:cs="Tahoma"/>
          <w:bCs/>
        </w:rPr>
        <w:t>(</w:t>
      </w:r>
      <w:r w:rsidRPr="00DF11B2">
        <w:rPr>
          <w:rFonts w:cs="Tahoma"/>
        </w:rPr>
        <w:t>§</w:t>
      </w:r>
      <w:r>
        <w:rPr>
          <w:rFonts w:cs="Tahoma"/>
        </w:rPr>
        <w:t> 66 </w:t>
      </w:r>
      <w:r w:rsidRPr="00DF11B2">
        <w:rPr>
          <w:rFonts w:cs="Tahoma"/>
        </w:rPr>
        <w:t>odst.</w:t>
      </w:r>
      <w:r>
        <w:rPr>
          <w:rFonts w:cs="Tahoma"/>
        </w:rPr>
        <w:t> </w:t>
      </w:r>
      <w:r w:rsidRPr="00DF11B2">
        <w:rPr>
          <w:rFonts w:cs="Tahoma"/>
        </w:rPr>
        <w:t>2</w:t>
      </w:r>
      <w:r>
        <w:rPr>
          <w:rFonts w:cs="Tahoma"/>
        </w:rPr>
        <w:t> Zo</w:t>
      </w:r>
      <w:r w:rsidRPr="00DF11B2">
        <w:rPr>
          <w:rFonts w:cs="Tahoma"/>
        </w:rPr>
        <w:t>VUŽ</w:t>
      </w:r>
      <w:r>
        <w:rPr>
          <w:rFonts w:cs="Tahoma"/>
        </w:rPr>
        <w:t>)</w:t>
      </w:r>
      <w:r>
        <w:rPr>
          <w:rFonts w:cs="Tahoma"/>
          <w:bCs/>
        </w:rPr>
        <w:t>.</w:t>
      </w:r>
    </w:p>
    <w:p w14:paraId="000517A8" w14:textId="77777777" w:rsidR="005663DC" w:rsidRPr="00DF11B2" w:rsidRDefault="005663DC" w:rsidP="00B01EE1">
      <w:pPr>
        <w:widowControl/>
        <w:suppressAutoHyphens w:val="0"/>
        <w:autoSpaceDE w:val="0"/>
        <w:autoSpaceDN w:val="0"/>
        <w:adjustRightInd w:val="0"/>
        <w:jc w:val="both"/>
        <w:rPr>
          <w:rFonts w:cs="Tahoma"/>
          <w:bCs/>
        </w:rPr>
      </w:pPr>
    </w:p>
    <w:p w14:paraId="20DE2956" w14:textId="62A7F509" w:rsidR="00BE712D" w:rsidRPr="00DF11B2" w:rsidRDefault="003F45BF" w:rsidP="00DF11B2">
      <w:pPr>
        <w:jc w:val="both"/>
        <w:rPr>
          <w:rFonts w:cs="Tahoma"/>
          <w:bCs/>
        </w:rPr>
      </w:pPr>
      <w:r>
        <w:rPr>
          <w:rFonts w:cs="Tahoma"/>
          <w:bCs/>
        </w:rPr>
        <w:t>Jak bylo uvedeno výše, n</w:t>
      </w:r>
      <w:r w:rsidR="00C60064" w:rsidRPr="00DF11B2">
        <w:rPr>
          <w:rFonts w:cs="Tahoma"/>
          <w:bCs/>
        </w:rPr>
        <w:t>aše společnost</w:t>
      </w:r>
      <w:r w:rsidR="00BE712D" w:rsidRPr="00DF11B2">
        <w:rPr>
          <w:rFonts w:cs="Tahoma"/>
          <w:bCs/>
        </w:rPr>
        <w:t xml:space="preserve"> </w:t>
      </w:r>
      <w:r w:rsidR="0074309A" w:rsidRPr="00DF11B2">
        <w:rPr>
          <w:rFonts w:cs="Tahoma"/>
          <w:bCs/>
        </w:rPr>
        <w:t xml:space="preserve">bude </w:t>
      </w:r>
      <w:r w:rsidR="00A325E9" w:rsidRPr="00DF11B2">
        <w:rPr>
          <w:rFonts w:cs="Tahoma"/>
          <w:bCs/>
        </w:rPr>
        <w:t xml:space="preserve">nadále </w:t>
      </w:r>
      <w:r w:rsidR="000C4CD2" w:rsidRPr="00DF11B2">
        <w:rPr>
          <w:rFonts w:cs="Tahoma"/>
          <w:bCs/>
        </w:rPr>
        <w:t>své</w:t>
      </w:r>
      <w:r w:rsidR="00BE712D" w:rsidRPr="00DF11B2">
        <w:rPr>
          <w:rFonts w:cs="Tahoma"/>
          <w:bCs/>
        </w:rPr>
        <w:t xml:space="preserve"> povinnosti</w:t>
      </w:r>
      <w:r w:rsidR="00443A02" w:rsidRPr="00DF11B2">
        <w:rPr>
          <w:rFonts w:cs="Tahoma"/>
          <w:bCs/>
        </w:rPr>
        <w:t xml:space="preserve"> </w:t>
      </w:r>
      <w:r w:rsidR="000C4CD2" w:rsidRPr="00DF11B2">
        <w:rPr>
          <w:rFonts w:cs="Tahoma"/>
          <w:bCs/>
        </w:rPr>
        <w:t xml:space="preserve">výrobce elektrozařízení </w:t>
      </w:r>
      <w:r w:rsidR="00443A02" w:rsidRPr="00DF11B2">
        <w:rPr>
          <w:rFonts w:cs="Tahoma"/>
          <w:bCs/>
        </w:rPr>
        <w:t>v plném rozsahu plnit</w:t>
      </w:r>
      <w:r w:rsidR="00BE712D" w:rsidRPr="00DF11B2">
        <w:rPr>
          <w:rFonts w:cs="Tahoma"/>
          <w:bCs/>
        </w:rPr>
        <w:t xml:space="preserve">, zejména pak </w:t>
      </w:r>
      <w:r w:rsidR="00BE712D" w:rsidRPr="00DF11B2">
        <w:rPr>
          <w:rFonts w:cs="Tahoma"/>
          <w:b/>
        </w:rPr>
        <w:t>povinnost hradit příslušný recyklační příspěvek</w:t>
      </w:r>
      <w:r w:rsidR="00C60064" w:rsidRPr="00DF11B2">
        <w:rPr>
          <w:rFonts w:cs="Tahoma"/>
          <w:b/>
        </w:rPr>
        <w:t xml:space="preserve">, prostřednictvím kolektivního systému </w:t>
      </w:r>
      <w:r w:rsidR="001B57BC">
        <w:rPr>
          <w:rFonts w:cs="Tahoma"/>
          <w:b/>
        </w:rPr>
        <w:t>RETELA</w:t>
      </w:r>
      <w:r w:rsidR="000C4CD2" w:rsidRPr="00DF11B2">
        <w:rPr>
          <w:rFonts w:cs="Tahoma"/>
          <w:b/>
        </w:rPr>
        <w:t>,</w:t>
      </w:r>
      <w:r w:rsidR="00F13978" w:rsidRPr="00DF11B2">
        <w:rPr>
          <w:rFonts w:cs="Tahoma"/>
          <w:b/>
        </w:rPr>
        <w:t xml:space="preserve"> za veškerá elektrozařízení uvedená na trh v České republice</w:t>
      </w:r>
      <w:r w:rsidR="00443A02" w:rsidRPr="00DF11B2">
        <w:rPr>
          <w:rFonts w:cs="Tahoma"/>
          <w:b/>
        </w:rPr>
        <w:t xml:space="preserve">, </w:t>
      </w:r>
      <w:r w:rsidR="000C4CD2" w:rsidRPr="00DF11B2">
        <w:rPr>
          <w:rFonts w:cs="Tahoma"/>
          <w:b/>
        </w:rPr>
        <w:t>tedy i</w:t>
      </w:r>
      <w:r w:rsidR="0074309A" w:rsidRPr="00DF11B2">
        <w:rPr>
          <w:rFonts w:cs="Tahoma"/>
          <w:b/>
        </w:rPr>
        <w:t> </w:t>
      </w:r>
      <w:r w:rsidR="000C4CD2" w:rsidRPr="00DF11B2">
        <w:rPr>
          <w:rFonts w:cs="Tahoma"/>
          <w:b/>
        </w:rPr>
        <w:t>za</w:t>
      </w:r>
      <w:r w:rsidR="0074309A" w:rsidRPr="00DF11B2">
        <w:rPr>
          <w:rFonts w:cs="Tahoma"/>
          <w:b/>
        </w:rPr>
        <w:t> </w:t>
      </w:r>
      <w:r w:rsidR="00443A02" w:rsidRPr="00DF11B2">
        <w:rPr>
          <w:rFonts w:cs="Tahoma"/>
          <w:b/>
        </w:rPr>
        <w:t>elektrozařízení, kter</w:t>
      </w:r>
      <w:r w:rsidR="000C4CD2" w:rsidRPr="00DF11B2">
        <w:rPr>
          <w:rFonts w:cs="Tahoma"/>
          <w:b/>
        </w:rPr>
        <w:t>é</w:t>
      </w:r>
      <w:r w:rsidR="00443A02" w:rsidRPr="00DF11B2">
        <w:rPr>
          <w:rFonts w:cs="Tahoma"/>
          <w:b/>
        </w:rPr>
        <w:t xml:space="preserve"> od nás Vaše společnost odebírá jako distributor či poslední prodejce.</w:t>
      </w:r>
    </w:p>
    <w:p w14:paraId="75771689" w14:textId="60705094" w:rsidR="00DA320A" w:rsidRPr="00DF11B2" w:rsidRDefault="00DA320A" w:rsidP="00DF11B2">
      <w:pPr>
        <w:jc w:val="both"/>
        <w:rPr>
          <w:rFonts w:cs="Tahoma"/>
        </w:rPr>
      </w:pPr>
    </w:p>
    <w:p w14:paraId="44ACECFD" w14:textId="5C5CA3B6" w:rsidR="00DA320A" w:rsidRPr="00DF11B2" w:rsidRDefault="00DA320A" w:rsidP="00DF11B2">
      <w:pPr>
        <w:jc w:val="both"/>
        <w:rPr>
          <w:rFonts w:cs="Tahoma"/>
        </w:rPr>
      </w:pPr>
      <w:r w:rsidRPr="00DF11B2">
        <w:rPr>
          <w:rFonts w:cs="Tahoma"/>
        </w:rPr>
        <w:t xml:space="preserve">Nicméně </w:t>
      </w:r>
      <w:r w:rsidR="002A1AE4" w:rsidRPr="00DF11B2">
        <w:rPr>
          <w:rFonts w:cs="Tahoma"/>
        </w:rPr>
        <w:t xml:space="preserve">i </w:t>
      </w:r>
      <w:r w:rsidRPr="00DF11B2">
        <w:rPr>
          <w:rFonts w:cs="Tahoma"/>
        </w:rPr>
        <w:t xml:space="preserve">na </w:t>
      </w:r>
      <w:r w:rsidR="0001058C" w:rsidRPr="00DF11B2">
        <w:rPr>
          <w:rFonts w:cs="Tahoma"/>
        </w:rPr>
        <w:t xml:space="preserve">distributory a poslední prodejce, tedy i na Vaši společnost, bude od 1. ledna 2021 dopadat (stejně jako na výrobce) </w:t>
      </w:r>
      <w:r w:rsidR="0001058C" w:rsidRPr="00DF11B2">
        <w:rPr>
          <w:rFonts w:cs="Tahoma"/>
          <w:b/>
          <w:bCs/>
        </w:rPr>
        <w:t>povinnost odděleného uvádění nákladů</w:t>
      </w:r>
      <w:r w:rsidR="0001058C" w:rsidRPr="00DF11B2">
        <w:rPr>
          <w:rFonts w:cs="Tahoma"/>
        </w:rPr>
        <w:t xml:space="preserve"> podle §</w:t>
      </w:r>
      <w:r w:rsidR="006F0925">
        <w:rPr>
          <w:rFonts w:cs="Tahoma"/>
        </w:rPr>
        <w:t> </w:t>
      </w:r>
      <w:r w:rsidR="0001058C" w:rsidRPr="00DF11B2">
        <w:rPr>
          <w:rFonts w:cs="Tahoma"/>
        </w:rPr>
        <w:t>73</w:t>
      </w:r>
      <w:r w:rsidR="006F0925">
        <w:rPr>
          <w:rFonts w:cs="Tahoma"/>
        </w:rPr>
        <w:t> </w:t>
      </w:r>
      <w:r w:rsidR="0001058C" w:rsidRPr="00DF11B2">
        <w:rPr>
          <w:rFonts w:cs="Tahoma"/>
        </w:rPr>
        <w:t>odst.</w:t>
      </w:r>
      <w:r w:rsidR="006F0925">
        <w:rPr>
          <w:rFonts w:cs="Tahoma"/>
        </w:rPr>
        <w:t> </w:t>
      </w:r>
      <w:r w:rsidR="0001058C" w:rsidRPr="00DF11B2">
        <w:rPr>
          <w:rFonts w:cs="Tahoma"/>
        </w:rPr>
        <w:t>1</w:t>
      </w:r>
      <w:r w:rsidR="006F0925">
        <w:rPr>
          <w:rFonts w:cs="Tahoma"/>
        </w:rPr>
        <w:t> Zo</w:t>
      </w:r>
      <w:r w:rsidR="0001058C" w:rsidRPr="00DF11B2">
        <w:rPr>
          <w:rFonts w:cs="Tahoma"/>
        </w:rPr>
        <w:t xml:space="preserve">VUŽ, dle něhož  výrobce elektrozařízení, </w:t>
      </w:r>
      <w:r w:rsidRPr="00DF11B2">
        <w:rPr>
          <w:rFonts w:cs="Tahoma"/>
        </w:rPr>
        <w:t>distributor a poslední prodejce jsou povinni při prodeji</w:t>
      </w:r>
      <w:r w:rsidR="0001058C" w:rsidRPr="00DF11B2">
        <w:rPr>
          <w:rFonts w:cs="Tahoma"/>
        </w:rPr>
        <w:t xml:space="preserve"> </w:t>
      </w:r>
      <w:r w:rsidRPr="00DF11B2">
        <w:rPr>
          <w:rFonts w:cs="Tahoma"/>
        </w:rPr>
        <w:t>nového elektrozařízení uvádět odděleně od ceny elektrozařízení náklady na zpětný odběr,</w:t>
      </w:r>
      <w:r w:rsidR="0001058C" w:rsidRPr="00DF11B2">
        <w:rPr>
          <w:rFonts w:cs="Tahoma"/>
        </w:rPr>
        <w:t xml:space="preserve"> </w:t>
      </w:r>
      <w:r w:rsidRPr="00DF11B2">
        <w:rPr>
          <w:rFonts w:cs="Tahoma"/>
        </w:rPr>
        <w:t>zpracování, využití a odstranění odpadního elektrozařízení, které připadají na jeden kus nového</w:t>
      </w:r>
      <w:r w:rsidR="0001058C" w:rsidRPr="00DF11B2">
        <w:rPr>
          <w:rFonts w:cs="Tahoma"/>
        </w:rPr>
        <w:t xml:space="preserve"> </w:t>
      </w:r>
      <w:r w:rsidRPr="00DF11B2">
        <w:rPr>
          <w:rFonts w:cs="Tahoma"/>
        </w:rPr>
        <w:t>elektrozařízení nebo jeden kilogram nových elektrozařízení, a to zejména formou samostatného</w:t>
      </w:r>
      <w:r w:rsidR="0001058C" w:rsidRPr="00DF11B2">
        <w:rPr>
          <w:rFonts w:cs="Tahoma"/>
        </w:rPr>
        <w:t xml:space="preserve"> </w:t>
      </w:r>
      <w:r w:rsidRPr="00DF11B2">
        <w:rPr>
          <w:rFonts w:cs="Tahoma"/>
        </w:rPr>
        <w:t>údaje na daňovém dokladu podle zákona o dani z přidané hodnoty.</w:t>
      </w:r>
    </w:p>
    <w:p w14:paraId="02AD570A" w14:textId="4EF0C8DD" w:rsidR="002A1AE4" w:rsidRPr="00DF11B2" w:rsidRDefault="002A1AE4" w:rsidP="00DF11B2">
      <w:pPr>
        <w:jc w:val="both"/>
        <w:rPr>
          <w:rFonts w:cs="Tahoma"/>
        </w:rPr>
      </w:pPr>
    </w:p>
    <w:p w14:paraId="0656A2E7" w14:textId="66256FCB" w:rsidR="002A1AE4" w:rsidRPr="00DF11B2" w:rsidRDefault="002A1AE4" w:rsidP="00DF11B2">
      <w:pPr>
        <w:jc w:val="both"/>
        <w:rPr>
          <w:rFonts w:cs="Tahoma"/>
        </w:rPr>
      </w:pPr>
      <w:r w:rsidRPr="00DF11B2">
        <w:rPr>
          <w:rFonts w:cs="Tahoma"/>
        </w:rPr>
        <w:t>Jak plyne z §</w:t>
      </w:r>
      <w:r w:rsidR="006F0925">
        <w:rPr>
          <w:rFonts w:cs="Tahoma"/>
        </w:rPr>
        <w:t> </w:t>
      </w:r>
      <w:r w:rsidRPr="00DF11B2">
        <w:rPr>
          <w:rFonts w:cs="Tahoma"/>
        </w:rPr>
        <w:t>73</w:t>
      </w:r>
      <w:r w:rsidR="006F0925">
        <w:rPr>
          <w:rFonts w:cs="Tahoma"/>
        </w:rPr>
        <w:t> </w:t>
      </w:r>
      <w:r w:rsidRPr="00DF11B2">
        <w:rPr>
          <w:rFonts w:cs="Tahoma"/>
        </w:rPr>
        <w:t>odst.</w:t>
      </w:r>
      <w:r w:rsidR="006F0925">
        <w:rPr>
          <w:rFonts w:cs="Tahoma"/>
        </w:rPr>
        <w:t> </w:t>
      </w:r>
      <w:r w:rsidRPr="00DF11B2">
        <w:rPr>
          <w:rFonts w:cs="Tahoma"/>
        </w:rPr>
        <w:t>2</w:t>
      </w:r>
      <w:r w:rsidR="006F0925">
        <w:rPr>
          <w:rFonts w:cs="Tahoma"/>
        </w:rPr>
        <w:t> Zo</w:t>
      </w:r>
      <w:r w:rsidRPr="00DF11B2">
        <w:rPr>
          <w:rFonts w:cs="Tahoma"/>
        </w:rPr>
        <w:t xml:space="preserve">VUŽ, plní-li výrobce elektrozařízení povinnosti stanovené tímto zákonem v kolektivním systému (v případě naší společnosti v kolektivním systému </w:t>
      </w:r>
      <w:r w:rsidR="006F0925">
        <w:rPr>
          <w:rFonts w:cs="Tahoma"/>
        </w:rPr>
        <w:t>RETELA</w:t>
      </w:r>
      <w:r w:rsidRPr="00DF11B2">
        <w:rPr>
          <w:rFonts w:cs="Tahoma"/>
        </w:rPr>
        <w:t xml:space="preserve">), </w:t>
      </w:r>
      <w:proofErr w:type="gramStart"/>
      <w:r w:rsidRPr="00DF11B2">
        <w:rPr>
          <w:rFonts w:cs="Tahoma"/>
        </w:rPr>
        <w:t>určí</w:t>
      </w:r>
      <w:proofErr w:type="gramEnd"/>
      <w:r w:rsidRPr="00DF11B2">
        <w:rPr>
          <w:rFonts w:cs="Tahoma"/>
        </w:rPr>
        <w:t xml:space="preserve"> se náklady známé výrobci elektrozařízení v okamžiku uvedení nového elektrozařízení na trh </w:t>
      </w:r>
      <w:r w:rsidRPr="00DF11B2">
        <w:rPr>
          <w:rFonts w:cs="Tahoma"/>
          <w:b/>
          <w:bCs/>
        </w:rPr>
        <w:t>podle výše příspěvku hrazeného provozovateli kolektivního systému</w:t>
      </w:r>
      <w:r w:rsidRPr="00DF11B2">
        <w:rPr>
          <w:rFonts w:cs="Tahoma"/>
        </w:rPr>
        <w:t>.</w:t>
      </w:r>
    </w:p>
    <w:p w14:paraId="2A0E74B7" w14:textId="07A0574B" w:rsidR="0001058C" w:rsidRPr="00DF11B2" w:rsidRDefault="0001058C" w:rsidP="00DF11B2">
      <w:pPr>
        <w:jc w:val="both"/>
        <w:rPr>
          <w:rFonts w:cs="Tahoma"/>
        </w:rPr>
      </w:pPr>
    </w:p>
    <w:p w14:paraId="3D508BEB" w14:textId="77777777" w:rsidR="0086736E" w:rsidRPr="006F0925" w:rsidRDefault="0086736E" w:rsidP="0086736E">
      <w:pPr>
        <w:outlineLvl w:val="0"/>
        <w:rPr>
          <w:rFonts w:cs="Tahoma"/>
        </w:rPr>
      </w:pPr>
      <w:r w:rsidRPr="006F0925">
        <w:rPr>
          <w:rFonts w:cs="Tahoma"/>
        </w:rPr>
        <w:t>Děkujeme Vám za spolupráci při dalším rozšiřování a zkvalitňování systému zpětného odběru elektrozařízení a odděleného sběru elektroodpadů.</w:t>
      </w:r>
    </w:p>
    <w:p w14:paraId="56147DDA" w14:textId="77777777" w:rsidR="0086736E" w:rsidRPr="0086736E" w:rsidRDefault="0086736E" w:rsidP="0086736E">
      <w:pPr>
        <w:outlineLvl w:val="0"/>
        <w:rPr>
          <w:rFonts w:cs="Arial"/>
          <w:iCs/>
          <w:sz w:val="22"/>
          <w:szCs w:val="22"/>
          <w:lang w:val="es-PE"/>
        </w:rPr>
      </w:pPr>
    </w:p>
    <w:p w14:paraId="6B2CF8F9" w14:textId="77777777" w:rsidR="0086736E" w:rsidRPr="00A004C6" w:rsidRDefault="0086736E" w:rsidP="0086736E">
      <w:pPr>
        <w:outlineLvl w:val="0"/>
        <w:rPr>
          <w:rFonts w:cs="Tahoma"/>
        </w:rPr>
      </w:pPr>
      <w:r w:rsidRPr="00A004C6">
        <w:rPr>
          <w:rFonts w:cs="Tahoma"/>
        </w:rPr>
        <w:t xml:space="preserve">                    S přátelským pozdravem</w:t>
      </w:r>
    </w:p>
    <w:p w14:paraId="51B77AFA" w14:textId="17724FCB" w:rsidR="0086736E" w:rsidRPr="00481A4C" w:rsidRDefault="0086736E" w:rsidP="0086736E">
      <w:pPr>
        <w:outlineLvl w:val="0"/>
        <w:rPr>
          <w:rFonts w:ascii="Verdana" w:hAnsi="Verdana" w:cs="Arial"/>
          <w:i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</w:p>
    <w:p w14:paraId="06F5A762" w14:textId="77777777" w:rsidR="0086736E" w:rsidRPr="00481A4C" w:rsidRDefault="0086736E" w:rsidP="0086736E">
      <w:pPr>
        <w:outlineLvl w:val="0"/>
        <w:rPr>
          <w:rFonts w:ascii="Verdana" w:hAnsi="Verdana" w:cs="Arial"/>
          <w:i/>
          <w:sz w:val="22"/>
          <w:szCs w:val="22"/>
          <w:lang w:val="es-PE"/>
        </w:rPr>
      </w:pP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  <w:t>......................................................</w:t>
      </w:r>
    </w:p>
    <w:p w14:paraId="6D66F193" w14:textId="176BED46" w:rsidR="00BE6663" w:rsidRPr="00DF11B2" w:rsidRDefault="0086736E" w:rsidP="0086736E">
      <w:pPr>
        <w:ind w:left="3540" w:firstLine="708"/>
        <w:outlineLvl w:val="0"/>
      </w:pPr>
      <w:r w:rsidRPr="009F1131">
        <w:rPr>
          <w:rFonts w:ascii="Verdana" w:hAnsi="Verdana" w:cs="Arial"/>
          <w:i/>
          <w:sz w:val="22"/>
          <w:szCs w:val="22"/>
          <w:highlight w:val="yellow"/>
          <w:lang w:val="es-PE"/>
        </w:rPr>
        <w:t>Podpis zástupce výrobce nebo dovozce</w:t>
      </w:r>
    </w:p>
    <w:sectPr w:rsidR="00BE6663" w:rsidRPr="00DF11B2" w:rsidSect="0013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8" w:bottom="1560" w:left="1418" w:header="709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ABFD" w14:textId="77777777" w:rsidR="00814408" w:rsidRDefault="00814408" w:rsidP="00C167B5">
      <w:r>
        <w:separator/>
      </w:r>
    </w:p>
  </w:endnote>
  <w:endnote w:type="continuationSeparator" w:id="0">
    <w:p w14:paraId="184A98C8" w14:textId="77777777" w:rsidR="00814408" w:rsidRDefault="00814408" w:rsidP="00C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675D" w14:textId="77777777" w:rsidR="00F8227D" w:rsidRDefault="00F822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6CC8" w14:textId="77777777" w:rsidR="00A41716" w:rsidRPr="00E65A10" w:rsidRDefault="00A41716" w:rsidP="00C167B5">
    <w:pPr>
      <w:pStyle w:val="KFLegalText"/>
      <w:rPr>
        <w:rFonts w:eastAsia="Calibri"/>
        <w:sz w:val="12"/>
        <w:szCs w:val="12"/>
      </w:rPr>
    </w:pPr>
  </w:p>
  <w:p w14:paraId="0D00E656" w14:textId="77777777" w:rsidR="00A41716" w:rsidRPr="0054173D" w:rsidRDefault="00A41716" w:rsidP="00E65A10">
    <w:pPr>
      <w:pStyle w:val="KFLegalText"/>
      <w:jc w:val="center"/>
      <w:rPr>
        <w:rFonts w:ascii="Tahoma" w:eastAsia="Calibri" w:hAnsi="Tahoma" w:cs="Tahoma"/>
        <w:sz w:val="12"/>
        <w:szCs w:val="12"/>
      </w:rPr>
    </w:pPr>
    <w:r w:rsidRPr="0054173D">
      <w:rPr>
        <w:rFonts w:ascii="Tahoma" w:eastAsia="Calibri" w:hAnsi="Tahoma" w:cs="Tahoma"/>
        <w:sz w:val="12"/>
        <w:szCs w:val="12"/>
      </w:rPr>
      <w:t xml:space="preserve">Strana </w:t>
    </w:r>
    <w:r w:rsidRPr="0054173D">
      <w:rPr>
        <w:rFonts w:ascii="Tahoma" w:eastAsia="Calibri" w:hAnsi="Tahoma" w:cs="Tahoma"/>
        <w:sz w:val="12"/>
        <w:szCs w:val="12"/>
      </w:rPr>
      <w:fldChar w:fldCharType="begin"/>
    </w:r>
    <w:r w:rsidRPr="0054173D">
      <w:rPr>
        <w:rFonts w:ascii="Tahoma" w:eastAsia="Calibri" w:hAnsi="Tahoma" w:cs="Tahoma"/>
        <w:sz w:val="12"/>
        <w:szCs w:val="12"/>
      </w:rPr>
      <w:instrText>PAGE</w:instrText>
    </w:r>
    <w:r w:rsidRPr="0054173D">
      <w:rPr>
        <w:rFonts w:ascii="Tahoma" w:eastAsia="Calibri" w:hAnsi="Tahoma" w:cs="Tahoma"/>
        <w:sz w:val="12"/>
        <w:szCs w:val="12"/>
      </w:rPr>
      <w:fldChar w:fldCharType="separate"/>
    </w:r>
    <w:r w:rsidR="00517925">
      <w:rPr>
        <w:rFonts w:ascii="Tahoma" w:eastAsia="Calibri" w:hAnsi="Tahoma" w:cs="Tahoma"/>
        <w:noProof/>
        <w:sz w:val="12"/>
        <w:szCs w:val="12"/>
      </w:rPr>
      <w:t>3</w:t>
    </w:r>
    <w:r w:rsidRPr="0054173D">
      <w:rPr>
        <w:rFonts w:ascii="Tahoma" w:eastAsia="Calibri" w:hAnsi="Tahoma" w:cs="Tahoma"/>
        <w:sz w:val="12"/>
        <w:szCs w:val="12"/>
      </w:rPr>
      <w:fldChar w:fldCharType="end"/>
    </w:r>
    <w:r w:rsidRPr="0054173D">
      <w:rPr>
        <w:rFonts w:ascii="Tahoma" w:eastAsia="Calibri" w:hAnsi="Tahoma" w:cs="Tahoma"/>
        <w:sz w:val="12"/>
        <w:szCs w:val="12"/>
      </w:rPr>
      <w:t xml:space="preserve"> z </w:t>
    </w:r>
    <w:r w:rsidRPr="0054173D">
      <w:rPr>
        <w:rFonts w:ascii="Tahoma" w:eastAsia="Calibri" w:hAnsi="Tahoma" w:cs="Tahoma"/>
        <w:sz w:val="12"/>
        <w:szCs w:val="12"/>
      </w:rPr>
      <w:fldChar w:fldCharType="begin"/>
    </w:r>
    <w:r w:rsidRPr="0054173D">
      <w:rPr>
        <w:rFonts w:ascii="Tahoma" w:eastAsia="Calibri" w:hAnsi="Tahoma" w:cs="Tahoma"/>
        <w:sz w:val="12"/>
        <w:szCs w:val="12"/>
      </w:rPr>
      <w:instrText>NUMPAGES</w:instrText>
    </w:r>
    <w:r w:rsidRPr="0054173D">
      <w:rPr>
        <w:rFonts w:ascii="Tahoma" w:eastAsia="Calibri" w:hAnsi="Tahoma" w:cs="Tahoma"/>
        <w:sz w:val="12"/>
        <w:szCs w:val="12"/>
      </w:rPr>
      <w:fldChar w:fldCharType="separate"/>
    </w:r>
    <w:r w:rsidR="00517925">
      <w:rPr>
        <w:rFonts w:ascii="Tahoma" w:eastAsia="Calibri" w:hAnsi="Tahoma" w:cs="Tahoma"/>
        <w:noProof/>
        <w:sz w:val="12"/>
        <w:szCs w:val="12"/>
      </w:rPr>
      <w:t>3</w:t>
    </w:r>
    <w:r w:rsidRPr="0054173D">
      <w:rPr>
        <w:rFonts w:ascii="Tahoma" w:eastAsia="Calibri" w:hAnsi="Tahoma" w:cs="Tahom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D092" w14:textId="77777777" w:rsidR="00F8227D" w:rsidRDefault="00F822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DC53" w14:textId="77777777" w:rsidR="00814408" w:rsidRDefault="00814408" w:rsidP="00C167B5">
      <w:r>
        <w:separator/>
      </w:r>
    </w:p>
  </w:footnote>
  <w:footnote w:type="continuationSeparator" w:id="0">
    <w:p w14:paraId="17BC2A22" w14:textId="77777777" w:rsidR="00814408" w:rsidRDefault="00814408" w:rsidP="00C1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AF3E" w14:textId="77777777" w:rsidR="00F8227D" w:rsidRDefault="00F822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B18A" w14:textId="77777777" w:rsidR="00F8227D" w:rsidRDefault="00F822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85A" w14:textId="77777777" w:rsidR="00F8227D" w:rsidRDefault="00F82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4C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CB1342"/>
    <w:multiLevelType w:val="multilevel"/>
    <w:tmpl w:val="01463E9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FB0988"/>
    <w:multiLevelType w:val="hybridMultilevel"/>
    <w:tmpl w:val="B15CC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2E9D"/>
    <w:multiLevelType w:val="hybridMultilevel"/>
    <w:tmpl w:val="D3DC47F4"/>
    <w:lvl w:ilvl="0" w:tplc="F1588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21A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B111022"/>
    <w:multiLevelType w:val="hybridMultilevel"/>
    <w:tmpl w:val="55C28966"/>
    <w:lvl w:ilvl="0" w:tplc="E7B4A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263D"/>
    <w:multiLevelType w:val="hybridMultilevel"/>
    <w:tmpl w:val="DEE6DBD6"/>
    <w:lvl w:ilvl="0" w:tplc="E80A71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7016"/>
    <w:multiLevelType w:val="multilevel"/>
    <w:tmpl w:val="A83EC48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3B1038C"/>
    <w:multiLevelType w:val="multilevel"/>
    <w:tmpl w:val="01463E9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C67B74"/>
    <w:multiLevelType w:val="multilevel"/>
    <w:tmpl w:val="01463E9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6C570C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B3D7858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F16263D"/>
    <w:multiLevelType w:val="multilevel"/>
    <w:tmpl w:val="56FEA7FC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3AA3146"/>
    <w:multiLevelType w:val="multilevel"/>
    <w:tmpl w:val="093A3ECE"/>
    <w:lvl w:ilvl="0">
      <w:start w:val="1"/>
      <w:numFmt w:val="decimal"/>
      <w:lvlText w:val="(%1)"/>
      <w:lvlJc w:val="left"/>
      <w:pPr>
        <w:ind w:left="705" w:hanging="705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488126A"/>
    <w:multiLevelType w:val="hybridMultilevel"/>
    <w:tmpl w:val="73CE4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57D30"/>
    <w:multiLevelType w:val="multilevel"/>
    <w:tmpl w:val="EF38C0BE"/>
    <w:lvl w:ilvl="0">
      <w:start w:val="1"/>
      <w:numFmt w:val="lowerLetter"/>
      <w:lvlText w:val="%1)"/>
      <w:lvlJc w:val="left"/>
      <w:pPr>
        <w:ind w:left="14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vertAlign w:val="baseline"/>
      </w:rPr>
    </w:lvl>
  </w:abstractNum>
  <w:abstractNum w:abstractNumId="16" w15:restartNumberingAfterBreak="0">
    <w:nsid w:val="3BC65410"/>
    <w:multiLevelType w:val="multilevel"/>
    <w:tmpl w:val="4D2E4520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05A6B57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26A1577"/>
    <w:multiLevelType w:val="hybridMultilevel"/>
    <w:tmpl w:val="D66E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A7EAE"/>
    <w:multiLevelType w:val="hybridMultilevel"/>
    <w:tmpl w:val="03843DB8"/>
    <w:lvl w:ilvl="0" w:tplc="5F4C68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42578"/>
    <w:multiLevelType w:val="multilevel"/>
    <w:tmpl w:val="01463E9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4F12BC"/>
    <w:multiLevelType w:val="multilevel"/>
    <w:tmpl w:val="CDACC69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2" w15:restartNumberingAfterBreak="0">
    <w:nsid w:val="56A12E0B"/>
    <w:multiLevelType w:val="multilevel"/>
    <w:tmpl w:val="01463E9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7F5150C"/>
    <w:multiLevelType w:val="multilevel"/>
    <w:tmpl w:val="01463E9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C5477"/>
    <w:multiLevelType w:val="hybridMultilevel"/>
    <w:tmpl w:val="503A5476"/>
    <w:lvl w:ilvl="0" w:tplc="A5787F0E">
      <w:start w:val="1"/>
      <w:numFmt w:val="decimal"/>
      <w:lvlText w:val="%1."/>
      <w:lvlJc w:val="left"/>
      <w:pPr>
        <w:tabs>
          <w:tab w:val="num" w:pos="7652"/>
        </w:tabs>
        <w:ind w:left="7652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249"/>
    <w:multiLevelType w:val="hybridMultilevel"/>
    <w:tmpl w:val="73CE4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184A"/>
    <w:multiLevelType w:val="multilevel"/>
    <w:tmpl w:val="E35CC8E4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5414305"/>
    <w:multiLevelType w:val="multilevel"/>
    <w:tmpl w:val="B5703B58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 w15:restartNumberingAfterBreak="0">
    <w:nsid w:val="68986B54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0D859BB"/>
    <w:multiLevelType w:val="hybridMultilevel"/>
    <w:tmpl w:val="D98A3570"/>
    <w:lvl w:ilvl="0" w:tplc="E7B4A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6131B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7DFB54A2"/>
    <w:multiLevelType w:val="multilevel"/>
    <w:tmpl w:val="5A5C1838"/>
    <w:lvl w:ilvl="0">
      <w:start w:val="1"/>
      <w:numFmt w:val="decimal"/>
      <w:lvlText w:val="(%1)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95592190">
    <w:abstractNumId w:val="21"/>
  </w:num>
  <w:num w:numId="2" w16cid:durableId="1338314958">
    <w:abstractNumId w:val="30"/>
  </w:num>
  <w:num w:numId="3" w16cid:durableId="1403218648">
    <w:abstractNumId w:val="13"/>
  </w:num>
  <w:num w:numId="4" w16cid:durableId="1573471412">
    <w:abstractNumId w:val="26"/>
  </w:num>
  <w:num w:numId="5" w16cid:durableId="1244602105">
    <w:abstractNumId w:val="12"/>
  </w:num>
  <w:num w:numId="6" w16cid:durableId="587078346">
    <w:abstractNumId w:val="1"/>
  </w:num>
  <w:num w:numId="7" w16cid:durableId="535780130">
    <w:abstractNumId w:val="16"/>
  </w:num>
  <w:num w:numId="8" w16cid:durableId="881483779">
    <w:abstractNumId w:val="15"/>
  </w:num>
  <w:num w:numId="9" w16cid:durableId="1925147665">
    <w:abstractNumId w:val="27"/>
  </w:num>
  <w:num w:numId="10" w16cid:durableId="1258253837">
    <w:abstractNumId w:val="11"/>
  </w:num>
  <w:num w:numId="11" w16cid:durableId="655885745">
    <w:abstractNumId w:val="10"/>
  </w:num>
  <w:num w:numId="12" w16cid:durableId="616521524">
    <w:abstractNumId w:val="0"/>
  </w:num>
  <w:num w:numId="13" w16cid:durableId="1808010355">
    <w:abstractNumId w:val="7"/>
  </w:num>
  <w:num w:numId="14" w16cid:durableId="253711458">
    <w:abstractNumId w:val="23"/>
  </w:num>
  <w:num w:numId="15" w16cid:durableId="1166825917">
    <w:abstractNumId w:val="9"/>
  </w:num>
  <w:num w:numId="16" w16cid:durableId="189535901">
    <w:abstractNumId w:val="28"/>
  </w:num>
  <w:num w:numId="17" w16cid:durableId="1253398746">
    <w:abstractNumId w:val="17"/>
  </w:num>
  <w:num w:numId="18" w16cid:durableId="1779326549">
    <w:abstractNumId w:val="20"/>
  </w:num>
  <w:num w:numId="19" w16cid:durableId="852844012">
    <w:abstractNumId w:val="4"/>
  </w:num>
  <w:num w:numId="20" w16cid:durableId="904875919">
    <w:abstractNumId w:val="31"/>
  </w:num>
  <w:num w:numId="21" w16cid:durableId="1273511319">
    <w:abstractNumId w:val="22"/>
  </w:num>
  <w:num w:numId="22" w16cid:durableId="1088503972">
    <w:abstractNumId w:val="8"/>
  </w:num>
  <w:num w:numId="23" w16cid:durableId="1640915105">
    <w:abstractNumId w:val="25"/>
  </w:num>
  <w:num w:numId="24" w16cid:durableId="357586012">
    <w:abstractNumId w:val="5"/>
  </w:num>
  <w:num w:numId="25" w16cid:durableId="495536824">
    <w:abstractNumId w:val="14"/>
  </w:num>
  <w:num w:numId="26" w16cid:durableId="1796675813">
    <w:abstractNumId w:val="29"/>
  </w:num>
  <w:num w:numId="27" w16cid:durableId="13965425">
    <w:abstractNumId w:val="18"/>
  </w:num>
  <w:num w:numId="28" w16cid:durableId="581110286">
    <w:abstractNumId w:val="3"/>
  </w:num>
  <w:num w:numId="29" w16cid:durableId="14875525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220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00799">
    <w:abstractNumId w:val="6"/>
  </w:num>
  <w:num w:numId="32" w16cid:durableId="6379574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ED"/>
    <w:rsid w:val="00002462"/>
    <w:rsid w:val="0001058C"/>
    <w:rsid w:val="0001069F"/>
    <w:rsid w:val="000136E2"/>
    <w:rsid w:val="000373D8"/>
    <w:rsid w:val="00045CF6"/>
    <w:rsid w:val="000567D4"/>
    <w:rsid w:val="00062EC9"/>
    <w:rsid w:val="00071670"/>
    <w:rsid w:val="000751F1"/>
    <w:rsid w:val="00093E6D"/>
    <w:rsid w:val="0009648A"/>
    <w:rsid w:val="000A23E9"/>
    <w:rsid w:val="000A63DF"/>
    <w:rsid w:val="000B5DAB"/>
    <w:rsid w:val="000C07AD"/>
    <w:rsid w:val="000C4CD2"/>
    <w:rsid w:val="000D4F55"/>
    <w:rsid w:val="000D69B5"/>
    <w:rsid w:val="000F0B53"/>
    <w:rsid w:val="000F4014"/>
    <w:rsid w:val="00101F92"/>
    <w:rsid w:val="00102D03"/>
    <w:rsid w:val="0010433B"/>
    <w:rsid w:val="001146EB"/>
    <w:rsid w:val="0012421D"/>
    <w:rsid w:val="00134CD2"/>
    <w:rsid w:val="00147C5B"/>
    <w:rsid w:val="001559F4"/>
    <w:rsid w:val="00160A85"/>
    <w:rsid w:val="00161DEF"/>
    <w:rsid w:val="00180CDF"/>
    <w:rsid w:val="0019540C"/>
    <w:rsid w:val="001964C5"/>
    <w:rsid w:val="00197C4D"/>
    <w:rsid w:val="001A4573"/>
    <w:rsid w:val="001B57BC"/>
    <w:rsid w:val="001D45D0"/>
    <w:rsid w:val="001E1563"/>
    <w:rsid w:val="001E2249"/>
    <w:rsid w:val="001E2EC6"/>
    <w:rsid w:val="00202E52"/>
    <w:rsid w:val="00207EA3"/>
    <w:rsid w:val="002115AC"/>
    <w:rsid w:val="00222B80"/>
    <w:rsid w:val="00242095"/>
    <w:rsid w:val="00265028"/>
    <w:rsid w:val="00266160"/>
    <w:rsid w:val="002722E2"/>
    <w:rsid w:val="00277C6C"/>
    <w:rsid w:val="002957EE"/>
    <w:rsid w:val="00295E3E"/>
    <w:rsid w:val="002A04A0"/>
    <w:rsid w:val="002A1AE4"/>
    <w:rsid w:val="002A43DD"/>
    <w:rsid w:val="002B0992"/>
    <w:rsid w:val="002B1F5A"/>
    <w:rsid w:val="002B2116"/>
    <w:rsid w:val="002B454D"/>
    <w:rsid w:val="002B466D"/>
    <w:rsid w:val="002D21EF"/>
    <w:rsid w:val="002D78B9"/>
    <w:rsid w:val="002E184D"/>
    <w:rsid w:val="002E3217"/>
    <w:rsid w:val="002E3613"/>
    <w:rsid w:val="002E7299"/>
    <w:rsid w:val="00302648"/>
    <w:rsid w:val="00303A6B"/>
    <w:rsid w:val="00304332"/>
    <w:rsid w:val="00304753"/>
    <w:rsid w:val="0031175B"/>
    <w:rsid w:val="00335287"/>
    <w:rsid w:val="003403F5"/>
    <w:rsid w:val="00343BB5"/>
    <w:rsid w:val="0034590D"/>
    <w:rsid w:val="0036252E"/>
    <w:rsid w:val="00374E5B"/>
    <w:rsid w:val="00376D22"/>
    <w:rsid w:val="00381D8B"/>
    <w:rsid w:val="00390F05"/>
    <w:rsid w:val="00393EA2"/>
    <w:rsid w:val="00395330"/>
    <w:rsid w:val="0039747F"/>
    <w:rsid w:val="003A44F6"/>
    <w:rsid w:val="003C17D7"/>
    <w:rsid w:val="003C7B51"/>
    <w:rsid w:val="003F36C9"/>
    <w:rsid w:val="003F45BF"/>
    <w:rsid w:val="003F708A"/>
    <w:rsid w:val="00403D17"/>
    <w:rsid w:val="00407441"/>
    <w:rsid w:val="00412A6B"/>
    <w:rsid w:val="00414C90"/>
    <w:rsid w:val="00427197"/>
    <w:rsid w:val="00430DBE"/>
    <w:rsid w:val="004401A7"/>
    <w:rsid w:val="00443A02"/>
    <w:rsid w:val="00451D68"/>
    <w:rsid w:val="00452257"/>
    <w:rsid w:val="00462C69"/>
    <w:rsid w:val="0049172E"/>
    <w:rsid w:val="00491A35"/>
    <w:rsid w:val="004A2494"/>
    <w:rsid w:val="004A2BD0"/>
    <w:rsid w:val="004A3CD8"/>
    <w:rsid w:val="004A5241"/>
    <w:rsid w:val="004B05FA"/>
    <w:rsid w:val="004C54E6"/>
    <w:rsid w:val="004C6752"/>
    <w:rsid w:val="004C764D"/>
    <w:rsid w:val="004E4E81"/>
    <w:rsid w:val="004E5DAC"/>
    <w:rsid w:val="00513AD3"/>
    <w:rsid w:val="00517925"/>
    <w:rsid w:val="00521D61"/>
    <w:rsid w:val="00525358"/>
    <w:rsid w:val="00527E7D"/>
    <w:rsid w:val="005323EF"/>
    <w:rsid w:val="0054173D"/>
    <w:rsid w:val="00545685"/>
    <w:rsid w:val="0054764C"/>
    <w:rsid w:val="00550CED"/>
    <w:rsid w:val="0055553F"/>
    <w:rsid w:val="005663DC"/>
    <w:rsid w:val="005678B2"/>
    <w:rsid w:val="00582950"/>
    <w:rsid w:val="0058727B"/>
    <w:rsid w:val="00590717"/>
    <w:rsid w:val="00595834"/>
    <w:rsid w:val="00595CBA"/>
    <w:rsid w:val="005979D9"/>
    <w:rsid w:val="005A249D"/>
    <w:rsid w:val="005B25A3"/>
    <w:rsid w:val="005B2C01"/>
    <w:rsid w:val="005B359E"/>
    <w:rsid w:val="005E0402"/>
    <w:rsid w:val="005F3F4D"/>
    <w:rsid w:val="005F40E4"/>
    <w:rsid w:val="005F71ED"/>
    <w:rsid w:val="00610610"/>
    <w:rsid w:val="006156FA"/>
    <w:rsid w:val="00617FEF"/>
    <w:rsid w:val="00635789"/>
    <w:rsid w:val="00643758"/>
    <w:rsid w:val="00650825"/>
    <w:rsid w:val="00650B0E"/>
    <w:rsid w:val="00651F99"/>
    <w:rsid w:val="006534EC"/>
    <w:rsid w:val="0067308A"/>
    <w:rsid w:val="006A1A47"/>
    <w:rsid w:val="006B0375"/>
    <w:rsid w:val="006B05FB"/>
    <w:rsid w:val="006C33FA"/>
    <w:rsid w:val="006D5740"/>
    <w:rsid w:val="006E26A6"/>
    <w:rsid w:val="006E3EB1"/>
    <w:rsid w:val="006F0925"/>
    <w:rsid w:val="006F2955"/>
    <w:rsid w:val="006F3B4E"/>
    <w:rsid w:val="006F4A85"/>
    <w:rsid w:val="006F5701"/>
    <w:rsid w:val="006F6612"/>
    <w:rsid w:val="00705CC3"/>
    <w:rsid w:val="007078D2"/>
    <w:rsid w:val="00707A45"/>
    <w:rsid w:val="00712C01"/>
    <w:rsid w:val="00715E58"/>
    <w:rsid w:val="00720EFD"/>
    <w:rsid w:val="00721F0D"/>
    <w:rsid w:val="00730FDF"/>
    <w:rsid w:val="00732403"/>
    <w:rsid w:val="00732B9F"/>
    <w:rsid w:val="0074309A"/>
    <w:rsid w:val="0074638E"/>
    <w:rsid w:val="007512E4"/>
    <w:rsid w:val="00761BBC"/>
    <w:rsid w:val="00761DC1"/>
    <w:rsid w:val="007751FE"/>
    <w:rsid w:val="00775384"/>
    <w:rsid w:val="00776D44"/>
    <w:rsid w:val="00795611"/>
    <w:rsid w:val="007A19B2"/>
    <w:rsid w:val="007A5691"/>
    <w:rsid w:val="007C3CBD"/>
    <w:rsid w:val="007D7D5F"/>
    <w:rsid w:val="007E3168"/>
    <w:rsid w:val="007F6114"/>
    <w:rsid w:val="00802E74"/>
    <w:rsid w:val="00814408"/>
    <w:rsid w:val="00816325"/>
    <w:rsid w:val="008307F0"/>
    <w:rsid w:val="00833EE5"/>
    <w:rsid w:val="0084059B"/>
    <w:rsid w:val="00840E59"/>
    <w:rsid w:val="008420AD"/>
    <w:rsid w:val="00843165"/>
    <w:rsid w:val="008541C1"/>
    <w:rsid w:val="0086736E"/>
    <w:rsid w:val="008702E5"/>
    <w:rsid w:val="008727E5"/>
    <w:rsid w:val="00872BEE"/>
    <w:rsid w:val="00880EEA"/>
    <w:rsid w:val="00881CC8"/>
    <w:rsid w:val="00886E49"/>
    <w:rsid w:val="00887751"/>
    <w:rsid w:val="0089264D"/>
    <w:rsid w:val="0089382E"/>
    <w:rsid w:val="00893C33"/>
    <w:rsid w:val="0089642D"/>
    <w:rsid w:val="008972DA"/>
    <w:rsid w:val="008A5D94"/>
    <w:rsid w:val="008A6224"/>
    <w:rsid w:val="008B700D"/>
    <w:rsid w:val="008C6002"/>
    <w:rsid w:val="008C7A2D"/>
    <w:rsid w:val="008D36A1"/>
    <w:rsid w:val="008E4D57"/>
    <w:rsid w:val="008E69AE"/>
    <w:rsid w:val="008F067B"/>
    <w:rsid w:val="008F74BA"/>
    <w:rsid w:val="0091297E"/>
    <w:rsid w:val="0091754C"/>
    <w:rsid w:val="009208B0"/>
    <w:rsid w:val="00922688"/>
    <w:rsid w:val="00922744"/>
    <w:rsid w:val="009236C3"/>
    <w:rsid w:val="0092598E"/>
    <w:rsid w:val="00933435"/>
    <w:rsid w:val="009419FF"/>
    <w:rsid w:val="009423E3"/>
    <w:rsid w:val="00953DC7"/>
    <w:rsid w:val="00955D58"/>
    <w:rsid w:val="00957A46"/>
    <w:rsid w:val="009639EA"/>
    <w:rsid w:val="0096482C"/>
    <w:rsid w:val="00973AEB"/>
    <w:rsid w:val="0097666C"/>
    <w:rsid w:val="009833B9"/>
    <w:rsid w:val="00995353"/>
    <w:rsid w:val="009A77BB"/>
    <w:rsid w:val="009B0BCA"/>
    <w:rsid w:val="009B21C5"/>
    <w:rsid w:val="009C060E"/>
    <w:rsid w:val="009D6C3E"/>
    <w:rsid w:val="009F33E8"/>
    <w:rsid w:val="00A004C6"/>
    <w:rsid w:val="00A16930"/>
    <w:rsid w:val="00A2073B"/>
    <w:rsid w:val="00A27CC1"/>
    <w:rsid w:val="00A325E9"/>
    <w:rsid w:val="00A36788"/>
    <w:rsid w:val="00A41716"/>
    <w:rsid w:val="00A50558"/>
    <w:rsid w:val="00A62371"/>
    <w:rsid w:val="00A6290C"/>
    <w:rsid w:val="00A81A20"/>
    <w:rsid w:val="00A81D12"/>
    <w:rsid w:val="00A85DC2"/>
    <w:rsid w:val="00A90163"/>
    <w:rsid w:val="00AA1D6A"/>
    <w:rsid w:val="00AA2863"/>
    <w:rsid w:val="00AB243E"/>
    <w:rsid w:val="00AD15F5"/>
    <w:rsid w:val="00AD1D67"/>
    <w:rsid w:val="00AF4C22"/>
    <w:rsid w:val="00AF4E76"/>
    <w:rsid w:val="00B00B2C"/>
    <w:rsid w:val="00B01EE1"/>
    <w:rsid w:val="00B054D8"/>
    <w:rsid w:val="00B27325"/>
    <w:rsid w:val="00B3106E"/>
    <w:rsid w:val="00B4748A"/>
    <w:rsid w:val="00B548B0"/>
    <w:rsid w:val="00B9010D"/>
    <w:rsid w:val="00BB5A2A"/>
    <w:rsid w:val="00BB72CB"/>
    <w:rsid w:val="00BB7B12"/>
    <w:rsid w:val="00BC439E"/>
    <w:rsid w:val="00BD1659"/>
    <w:rsid w:val="00BD519C"/>
    <w:rsid w:val="00BE56D3"/>
    <w:rsid w:val="00BE608C"/>
    <w:rsid w:val="00BE6663"/>
    <w:rsid w:val="00BE712D"/>
    <w:rsid w:val="00BF36B8"/>
    <w:rsid w:val="00C07041"/>
    <w:rsid w:val="00C07109"/>
    <w:rsid w:val="00C167B5"/>
    <w:rsid w:val="00C23052"/>
    <w:rsid w:val="00C360A3"/>
    <w:rsid w:val="00C44B0C"/>
    <w:rsid w:val="00C5309D"/>
    <w:rsid w:val="00C5475B"/>
    <w:rsid w:val="00C560BF"/>
    <w:rsid w:val="00C60064"/>
    <w:rsid w:val="00C75DC7"/>
    <w:rsid w:val="00C87917"/>
    <w:rsid w:val="00C87C4B"/>
    <w:rsid w:val="00C93302"/>
    <w:rsid w:val="00CA0306"/>
    <w:rsid w:val="00CA6185"/>
    <w:rsid w:val="00CB4477"/>
    <w:rsid w:val="00CB5582"/>
    <w:rsid w:val="00CC5C64"/>
    <w:rsid w:val="00CD54AF"/>
    <w:rsid w:val="00CE3C16"/>
    <w:rsid w:val="00CF18F0"/>
    <w:rsid w:val="00CF4549"/>
    <w:rsid w:val="00CF45FB"/>
    <w:rsid w:val="00CF692A"/>
    <w:rsid w:val="00D1048D"/>
    <w:rsid w:val="00D12B45"/>
    <w:rsid w:val="00D3092D"/>
    <w:rsid w:val="00D54D32"/>
    <w:rsid w:val="00D6549D"/>
    <w:rsid w:val="00D70847"/>
    <w:rsid w:val="00D73124"/>
    <w:rsid w:val="00D74B7A"/>
    <w:rsid w:val="00D81F0B"/>
    <w:rsid w:val="00D84802"/>
    <w:rsid w:val="00D90DA9"/>
    <w:rsid w:val="00DA320A"/>
    <w:rsid w:val="00DB53FD"/>
    <w:rsid w:val="00DB5DD1"/>
    <w:rsid w:val="00DC3351"/>
    <w:rsid w:val="00DC353B"/>
    <w:rsid w:val="00DC368D"/>
    <w:rsid w:val="00DC3AF5"/>
    <w:rsid w:val="00DC6DC3"/>
    <w:rsid w:val="00DE20EB"/>
    <w:rsid w:val="00DE3A72"/>
    <w:rsid w:val="00DE7FBD"/>
    <w:rsid w:val="00DF11B2"/>
    <w:rsid w:val="00DF65BC"/>
    <w:rsid w:val="00E0362C"/>
    <w:rsid w:val="00E05AC4"/>
    <w:rsid w:val="00E1013B"/>
    <w:rsid w:val="00E117EF"/>
    <w:rsid w:val="00E136B3"/>
    <w:rsid w:val="00E20CC1"/>
    <w:rsid w:val="00E225D8"/>
    <w:rsid w:val="00E22776"/>
    <w:rsid w:val="00E34BDE"/>
    <w:rsid w:val="00E50A96"/>
    <w:rsid w:val="00E53BA1"/>
    <w:rsid w:val="00E625DB"/>
    <w:rsid w:val="00E651C8"/>
    <w:rsid w:val="00E65A10"/>
    <w:rsid w:val="00E8209B"/>
    <w:rsid w:val="00E826E4"/>
    <w:rsid w:val="00E86C61"/>
    <w:rsid w:val="00EB5066"/>
    <w:rsid w:val="00EB6965"/>
    <w:rsid w:val="00EC232C"/>
    <w:rsid w:val="00EC5057"/>
    <w:rsid w:val="00ED128E"/>
    <w:rsid w:val="00EE128E"/>
    <w:rsid w:val="00EE5F70"/>
    <w:rsid w:val="00EF2DF0"/>
    <w:rsid w:val="00EF4AC0"/>
    <w:rsid w:val="00EF77BF"/>
    <w:rsid w:val="00F11314"/>
    <w:rsid w:val="00F13978"/>
    <w:rsid w:val="00F14517"/>
    <w:rsid w:val="00F1580A"/>
    <w:rsid w:val="00F20EBB"/>
    <w:rsid w:val="00F24C2D"/>
    <w:rsid w:val="00F31321"/>
    <w:rsid w:val="00F37629"/>
    <w:rsid w:val="00F378EE"/>
    <w:rsid w:val="00F44452"/>
    <w:rsid w:val="00F4537F"/>
    <w:rsid w:val="00F45B85"/>
    <w:rsid w:val="00F55596"/>
    <w:rsid w:val="00F56172"/>
    <w:rsid w:val="00F57647"/>
    <w:rsid w:val="00F645E5"/>
    <w:rsid w:val="00F702F3"/>
    <w:rsid w:val="00F72FC3"/>
    <w:rsid w:val="00F74B46"/>
    <w:rsid w:val="00F7636D"/>
    <w:rsid w:val="00F8227D"/>
    <w:rsid w:val="00F825AB"/>
    <w:rsid w:val="00F9617A"/>
    <w:rsid w:val="00F96D61"/>
    <w:rsid w:val="00FA7523"/>
    <w:rsid w:val="00FB2E73"/>
    <w:rsid w:val="00FB4E55"/>
    <w:rsid w:val="00FD1CE1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2BCCA8"/>
  <w15:chartTrackingRefBased/>
  <w15:docId w15:val="{15E83BF5-64F1-4E96-827D-B9948C0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Helvetica"/>
        <w:kern w:val="24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663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541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17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17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7E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Standardnpsmoodstavce"/>
    <w:rsid w:val="00207EA3"/>
  </w:style>
  <w:style w:type="paragraph" w:customStyle="1" w:styleId="KFLegalNzev1">
    <w:name w:val="KF Legal Název 1"/>
    <w:basedOn w:val="Normln"/>
    <w:qFormat/>
    <w:rsid w:val="00161DEF"/>
    <w:pPr>
      <w:jc w:val="center"/>
    </w:pPr>
    <w:rPr>
      <w:rFonts w:eastAsia="Times New Roman" w:cs="Poppins"/>
      <w:b/>
      <w:bCs/>
      <w:color w:val="141436"/>
      <w:sz w:val="32"/>
      <w:szCs w:val="28"/>
    </w:rPr>
  </w:style>
  <w:style w:type="paragraph" w:customStyle="1" w:styleId="KFLegalNzev2">
    <w:name w:val="KF Legal Název 2"/>
    <w:basedOn w:val="Normln"/>
    <w:qFormat/>
    <w:rsid w:val="0054173D"/>
    <w:rPr>
      <w:rFonts w:eastAsia="Times New Roman" w:cs="Poppins"/>
      <w:b/>
      <w:bCs/>
      <w:color w:val="141436"/>
      <w:sz w:val="28"/>
      <w:szCs w:val="20"/>
    </w:rPr>
  </w:style>
  <w:style w:type="paragraph" w:customStyle="1" w:styleId="KFLegalText">
    <w:name w:val="KF Legal Text"/>
    <w:basedOn w:val="Normln"/>
    <w:qFormat/>
    <w:rsid w:val="00161DEF"/>
    <w:pPr>
      <w:jc w:val="both"/>
    </w:pPr>
    <w:rPr>
      <w:rFonts w:eastAsia="Times New Roman" w:cs="Times New Roman"/>
      <w:color w:val="141436"/>
      <w:szCs w:val="20"/>
    </w:rPr>
  </w:style>
  <w:style w:type="paragraph" w:styleId="Zhlav">
    <w:name w:val="header"/>
    <w:basedOn w:val="Normln"/>
    <w:link w:val="ZhlavChar"/>
    <w:uiPriority w:val="99"/>
    <w:unhideWhenUsed/>
    <w:rsid w:val="00C16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7B5"/>
    <w:rPr>
      <w:rFonts w:ascii="Arial" w:eastAsia="Arial" w:hAnsi="Arial" w:cs="Arial"/>
      <w:sz w:val="22"/>
      <w:szCs w:val="22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C167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7B5"/>
    <w:rPr>
      <w:rFonts w:ascii="Arial" w:eastAsia="Arial" w:hAnsi="Arial" w:cs="Arial"/>
      <w:sz w:val="22"/>
      <w:szCs w:val="22"/>
      <w:lang w:eastAsia="en-GB"/>
    </w:rPr>
  </w:style>
  <w:style w:type="paragraph" w:customStyle="1" w:styleId="KFLegalNzev2Centrovan">
    <w:name w:val="KF Legal Název 2 Centrovaný"/>
    <w:basedOn w:val="KFLegalNzev2"/>
    <w:qFormat/>
    <w:rsid w:val="00161DEF"/>
    <w:pPr>
      <w:jc w:val="center"/>
    </w:pPr>
    <w:rPr>
      <w:rFonts w:eastAsia="Calibri"/>
    </w:rPr>
  </w:style>
  <w:style w:type="paragraph" w:customStyle="1" w:styleId="BasicParagraph">
    <w:name w:val="[Basic Paragraph]"/>
    <w:basedOn w:val="Normln"/>
    <w:uiPriority w:val="99"/>
    <w:rsid w:val="00E65A1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ezmezer">
    <w:name w:val="No Spacing"/>
    <w:uiPriority w:val="1"/>
    <w:qFormat/>
    <w:rsid w:val="0054173D"/>
    <w:rPr>
      <w:rFonts w:eastAsia="Arial" w:cs="Arial"/>
      <w:szCs w:val="22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5417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5417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54173D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54173D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GB"/>
    </w:rPr>
  </w:style>
  <w:style w:type="paragraph" w:styleId="Nzev">
    <w:name w:val="Title"/>
    <w:basedOn w:val="Normln"/>
    <w:next w:val="Normln"/>
    <w:link w:val="NzevChar"/>
    <w:uiPriority w:val="10"/>
    <w:qFormat/>
    <w:rsid w:val="00541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17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17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173D"/>
    <w:rPr>
      <w:rFonts w:eastAsiaTheme="minorEastAsia"/>
      <w:color w:val="5A5A5A" w:themeColor="text1" w:themeTint="A5"/>
      <w:spacing w:val="15"/>
      <w:sz w:val="22"/>
      <w:szCs w:val="22"/>
      <w:lang w:eastAsia="en-GB"/>
    </w:rPr>
  </w:style>
  <w:style w:type="character" w:styleId="Zdraznnjemn">
    <w:name w:val="Subtle Emphasis"/>
    <w:basedOn w:val="Standardnpsmoodstavce"/>
    <w:uiPriority w:val="19"/>
    <w:qFormat/>
    <w:rsid w:val="0054173D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4173D"/>
    <w:rPr>
      <w:i/>
      <w:iCs/>
    </w:rPr>
  </w:style>
  <w:style w:type="paragraph" w:styleId="Odstavecseseznamem">
    <w:name w:val="List Paragraph"/>
    <w:basedOn w:val="Normln"/>
    <w:uiPriority w:val="34"/>
    <w:qFormat/>
    <w:rsid w:val="0054173D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54173D"/>
    <w:rPr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54173D"/>
    <w:rPr>
      <w:b/>
      <w:bCs/>
      <w:smallCaps/>
      <w:color w:val="4472C4" w:themeColor="accent1"/>
      <w:spacing w:val="5"/>
    </w:rPr>
  </w:style>
  <w:style w:type="paragraph" w:styleId="Zkladntext">
    <w:name w:val="Body Text"/>
    <w:basedOn w:val="Normln"/>
    <w:link w:val="ZkladntextChar"/>
    <w:rsid w:val="00BE66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E6663"/>
    <w:rPr>
      <w:rFonts w:ascii="Times New Roman" w:eastAsia="Arial Unicode MS" w:hAnsi="Times New Roman" w:cs="Times New Roman"/>
      <w:kern w:val="1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E128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21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42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4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21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979D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5057"/>
    <w:rPr>
      <w:color w:val="605E5C"/>
      <w:shd w:val="clear" w:color="auto" w:fill="E1DFDD"/>
    </w:rPr>
  </w:style>
  <w:style w:type="paragraph" w:customStyle="1" w:styleId="l6">
    <w:name w:val="l6"/>
    <w:basedOn w:val="Normln"/>
    <w:rsid w:val="00A417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541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7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registrmistelekt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75D73-E839-48A4-B8EB-961FDAEF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800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 Legal</dc:creator>
  <cp:keywords/>
  <dc:description/>
  <cp:lastModifiedBy>Jaroslav Vladík</cp:lastModifiedBy>
  <cp:revision>6</cp:revision>
  <cp:lastPrinted>2020-12-14T13:00:00Z</cp:lastPrinted>
  <dcterms:created xsi:type="dcterms:W3CDTF">2022-09-08T07:41:00Z</dcterms:created>
  <dcterms:modified xsi:type="dcterms:W3CDTF">2022-09-08T07:52:00Z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kstankova@ASEKOL.CZ</vt:lpwstr>
  </property>
  <property fmtid="{D5CDD505-2E9C-101B-9397-08002B2CF9AE}" pid="5" name="MSIP_Label_bf08bede-62ef-4e9c-8811-d36c1b1f7687_SetDate">
    <vt:lpwstr>2020-12-17T08:21:59.9976443Z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ActionId">
    <vt:lpwstr>d6972abf-1677-424e-846b-66125ec8cd5e</vt:lpwstr>
  </property>
  <property fmtid="{D5CDD505-2E9C-101B-9397-08002B2CF9AE}" pid="9" name="MSIP_Label_bf08bede-62ef-4e9c-8811-d36c1b1f7687_Extended_MSFT_Method">
    <vt:lpwstr>Automatic</vt:lpwstr>
  </property>
  <property fmtid="{D5CDD505-2E9C-101B-9397-08002B2CF9AE}" pid="10" name="Sensitivity">
    <vt:lpwstr>Public</vt:lpwstr>
  </property>
</Properties>
</file>